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09A6" w14:textId="77777777" w:rsidR="00F51C75" w:rsidRDefault="00000000">
      <w:pPr>
        <w:ind w:right="-330"/>
        <w:jc w:val="right"/>
        <w:rPr>
          <w:rFonts w:ascii="Arial" w:eastAsia="Arial" w:hAnsi="Arial" w:cs="Arial"/>
          <w:b/>
          <w:bCs/>
          <w:color w:val="747474"/>
          <w:sz w:val="20"/>
          <w:szCs w:val="20"/>
        </w:rPr>
      </w:pPr>
      <w:r>
        <w:rPr>
          <w:rFonts w:ascii="Arial" w:eastAsia="Arial" w:hAnsi="Arial" w:cs="Arial"/>
          <w:b/>
          <w:bCs/>
          <w:color w:val="747474"/>
          <w:sz w:val="20"/>
          <w:szCs w:val="20"/>
        </w:rPr>
        <w:t>8/9/2026</w:t>
      </w:r>
    </w:p>
    <w:p w14:paraId="05B4091E" w14:textId="77777777" w:rsidR="00F51C75" w:rsidRDefault="00F51C75">
      <w:pPr>
        <w:ind w:right="-330"/>
        <w:jc w:val="center"/>
        <w:rPr>
          <w:rFonts w:ascii="Arial" w:eastAsia="Arial" w:hAnsi="Arial" w:cs="Arial"/>
          <w:b/>
          <w:bCs/>
          <w:color w:val="747474"/>
          <w:sz w:val="20"/>
          <w:szCs w:val="20"/>
          <w:highlight w:val="yellow"/>
        </w:rPr>
      </w:pPr>
    </w:p>
    <w:p w14:paraId="66CE65FD" w14:textId="77777777" w:rsidR="00F51C75" w:rsidRDefault="00000000">
      <w:pPr>
        <w:pStyle w:val="a3"/>
        <w:ind w:right="-330"/>
        <w:jc w:val="center"/>
        <w:rPr>
          <w:rFonts w:ascii="Arial" w:eastAsia="Arial" w:hAnsi="Arial" w:cs="Arial"/>
          <w:b/>
          <w:bCs/>
          <w:sz w:val="24"/>
          <w:szCs w:val="24"/>
        </w:rPr>
      </w:pPr>
      <w:bookmarkStart w:id="0" w:name="_heading=h.61ot57vq64n2" w:colFirst="0" w:colLast="0"/>
      <w:bookmarkEnd w:id="0"/>
      <w:proofErr w:type="spellStart"/>
      <w:r>
        <w:rPr>
          <w:rFonts w:ascii="Arial" w:eastAsia="Arial" w:hAnsi="Arial" w:cs="Arial"/>
          <w:b/>
          <w:bCs/>
          <w:sz w:val="24"/>
          <w:szCs w:val="24"/>
        </w:rPr>
        <w:t>Τρωάδες</w:t>
      </w:r>
      <w:proofErr w:type="spellEnd"/>
    </w:p>
    <w:p w14:paraId="172B8D8E" w14:textId="77777777" w:rsidR="00F51C75" w:rsidRDefault="00000000">
      <w:pPr>
        <w:pStyle w:val="a4"/>
        <w:jc w:val="center"/>
        <w:rPr>
          <w:rFonts w:ascii="Arial" w:eastAsia="Arial" w:hAnsi="Arial" w:cs="Arial"/>
        </w:rPr>
      </w:pPr>
      <w:bookmarkStart w:id="1" w:name="_heading=h.blcrvx8mqyvf" w:colFirst="0" w:colLast="0"/>
      <w:bookmarkEnd w:id="1"/>
      <w:proofErr w:type="spellStart"/>
      <w:r>
        <w:rPr>
          <w:rFonts w:ascii="Arial" w:eastAsia="Arial" w:hAnsi="Arial" w:cs="Arial"/>
          <w:b/>
          <w:bCs/>
          <w:i/>
          <w:iCs/>
          <w:color w:val="000000"/>
          <w:sz w:val="22"/>
          <w:szCs w:val="22"/>
        </w:rPr>
        <w:t>Προσβάσιμη</w:t>
      </w:r>
      <w:proofErr w:type="spellEnd"/>
      <w:r>
        <w:rPr>
          <w:rFonts w:ascii="Arial" w:eastAsia="Arial" w:hAnsi="Arial" w:cs="Arial"/>
          <w:b/>
          <w:bCs/>
          <w:i/>
          <w:iCs/>
          <w:color w:val="000000"/>
          <w:sz w:val="22"/>
          <w:szCs w:val="22"/>
        </w:rPr>
        <w:t xml:space="preserve"> παράσταση για άτομα με αισθητηριακές αναπηρίες στο Θέατρο Βράχων</w:t>
      </w:r>
      <w:r>
        <w:rPr>
          <w:rFonts w:ascii="Arial" w:eastAsia="Arial" w:hAnsi="Arial" w:cs="Arial"/>
          <w:b/>
          <w:bCs/>
          <w:color w:val="000000"/>
          <w:sz w:val="22"/>
          <w:szCs w:val="22"/>
        </w:rPr>
        <w:t xml:space="preserve"> </w:t>
      </w:r>
      <w:r>
        <w:rPr>
          <w:rFonts w:ascii="Arial" w:eastAsia="Arial" w:hAnsi="Arial" w:cs="Arial"/>
          <w:b/>
          <w:bCs/>
          <w:color w:val="000000"/>
          <w:sz w:val="22"/>
          <w:szCs w:val="22"/>
        </w:rPr>
        <w:br/>
      </w:r>
    </w:p>
    <w:p w14:paraId="7CE2309D" w14:textId="77777777" w:rsidR="00F51C75" w:rsidRDefault="00000000">
      <w:pPr>
        <w:ind w:right="-330"/>
        <w:rPr>
          <w:rFonts w:ascii="Arial" w:eastAsia="Arial" w:hAnsi="Arial" w:cs="Arial"/>
          <w:sz w:val="22"/>
          <w:szCs w:val="22"/>
        </w:rPr>
      </w:pPr>
      <w:r>
        <w:rPr>
          <w:rFonts w:ascii="Arial" w:eastAsia="Arial" w:hAnsi="Arial" w:cs="Arial"/>
          <w:sz w:val="22"/>
          <w:szCs w:val="22"/>
        </w:rPr>
        <w:t xml:space="preserve">Μετά την πρώτη παρουσίαση της παράστασης στο Αρχαίο Θέατρο Επιδαύρου, που για πρώτη φορά στην ιστορία του έγινε </w:t>
      </w:r>
      <w:proofErr w:type="spellStart"/>
      <w:r>
        <w:rPr>
          <w:rFonts w:ascii="Arial" w:eastAsia="Arial" w:hAnsi="Arial" w:cs="Arial"/>
          <w:sz w:val="22"/>
          <w:szCs w:val="22"/>
        </w:rPr>
        <w:t>προσβάσιμο</w:t>
      </w:r>
      <w:proofErr w:type="spellEnd"/>
      <w:r>
        <w:rPr>
          <w:rFonts w:ascii="Arial" w:eastAsia="Arial" w:hAnsi="Arial" w:cs="Arial"/>
          <w:sz w:val="22"/>
          <w:szCs w:val="22"/>
        </w:rPr>
        <w:t xml:space="preserve"> σε θεατές με αισθητηριακές αναπηρίες, οι </w:t>
      </w:r>
      <w:r>
        <w:rPr>
          <w:rFonts w:ascii="Arial" w:eastAsia="Arial" w:hAnsi="Arial" w:cs="Arial"/>
          <w:b/>
          <w:bCs/>
          <w:i/>
          <w:iCs/>
          <w:sz w:val="22"/>
          <w:szCs w:val="22"/>
        </w:rPr>
        <w:t>«</w:t>
      </w:r>
      <w:proofErr w:type="spellStart"/>
      <w:r>
        <w:rPr>
          <w:rFonts w:ascii="Arial" w:eastAsia="Arial" w:hAnsi="Arial" w:cs="Arial"/>
          <w:b/>
          <w:bCs/>
          <w:i/>
          <w:iCs/>
          <w:sz w:val="22"/>
          <w:szCs w:val="22"/>
        </w:rPr>
        <w:t>Τρωάδες</w:t>
      </w:r>
      <w:proofErr w:type="spellEnd"/>
      <w:r>
        <w:rPr>
          <w:rFonts w:ascii="Arial" w:eastAsia="Arial" w:hAnsi="Arial" w:cs="Arial"/>
          <w:b/>
          <w:bCs/>
          <w:i/>
          <w:iCs/>
          <w:sz w:val="22"/>
          <w:szCs w:val="22"/>
        </w:rPr>
        <w:t xml:space="preserve">» </w:t>
      </w:r>
      <w:r>
        <w:rPr>
          <w:rFonts w:ascii="Arial" w:eastAsia="Arial" w:hAnsi="Arial" w:cs="Arial"/>
          <w:sz w:val="22"/>
          <w:szCs w:val="22"/>
        </w:rPr>
        <w:t xml:space="preserve">του </w:t>
      </w:r>
      <w:r>
        <w:rPr>
          <w:rFonts w:ascii="Arial" w:eastAsia="Arial" w:hAnsi="Arial" w:cs="Arial"/>
          <w:b/>
          <w:bCs/>
          <w:sz w:val="22"/>
          <w:szCs w:val="22"/>
        </w:rPr>
        <w:t>Εθνικού Θεάτρου</w:t>
      </w:r>
      <w:r>
        <w:rPr>
          <w:rFonts w:ascii="Arial" w:eastAsia="Arial" w:hAnsi="Arial" w:cs="Arial"/>
          <w:sz w:val="22"/>
          <w:szCs w:val="22"/>
        </w:rPr>
        <w:t xml:space="preserve"> ανεβαίνουν στο </w:t>
      </w:r>
      <w:r>
        <w:rPr>
          <w:rFonts w:ascii="Arial" w:eastAsia="Arial" w:hAnsi="Arial" w:cs="Arial"/>
          <w:b/>
          <w:bCs/>
          <w:sz w:val="22"/>
          <w:szCs w:val="22"/>
        </w:rPr>
        <w:t>Θέατρο Βράχων «Μελίνα Μερκούρη»</w:t>
      </w:r>
      <w:r>
        <w:rPr>
          <w:rFonts w:ascii="Arial" w:eastAsia="Arial" w:hAnsi="Arial" w:cs="Arial"/>
          <w:sz w:val="22"/>
          <w:szCs w:val="22"/>
        </w:rPr>
        <w:t xml:space="preserve"> την </w:t>
      </w:r>
      <w:r>
        <w:rPr>
          <w:rFonts w:ascii="Arial" w:eastAsia="Arial" w:hAnsi="Arial" w:cs="Arial"/>
          <w:b/>
          <w:bCs/>
          <w:sz w:val="22"/>
          <w:szCs w:val="22"/>
        </w:rPr>
        <w:t>Τετάρτη 23 Σεπτεμβρίου 21:00</w:t>
      </w:r>
      <w:r>
        <w:rPr>
          <w:rFonts w:ascii="Arial" w:eastAsia="Arial" w:hAnsi="Arial" w:cs="Arial"/>
          <w:sz w:val="22"/>
          <w:szCs w:val="22"/>
        </w:rPr>
        <w:t xml:space="preserve"> με </w:t>
      </w:r>
      <w:r w:rsidRPr="006138C6">
        <w:rPr>
          <w:rFonts w:ascii="Arial" w:eastAsia="Arial" w:hAnsi="Arial" w:cs="Arial"/>
          <w:b/>
          <w:bCs/>
          <w:sz w:val="22"/>
          <w:szCs w:val="22"/>
        </w:rPr>
        <w:t>υπηρεσίες προσβασιμότητας για άτομα με οπτική και ακουστική αναπηρία</w:t>
      </w:r>
      <w:r>
        <w:rPr>
          <w:rFonts w:ascii="Arial" w:eastAsia="Arial" w:hAnsi="Arial" w:cs="Arial"/>
          <w:sz w:val="22"/>
          <w:szCs w:val="22"/>
        </w:rPr>
        <w:t xml:space="preserve"> από τη </w:t>
      </w:r>
      <w:proofErr w:type="spellStart"/>
      <w:r>
        <w:rPr>
          <w:rFonts w:ascii="Arial" w:eastAsia="Arial" w:hAnsi="Arial" w:cs="Arial"/>
          <w:b/>
          <w:bCs/>
          <w:sz w:val="22"/>
          <w:szCs w:val="22"/>
        </w:rPr>
        <w:t>liminal</w:t>
      </w:r>
      <w:proofErr w:type="spellEnd"/>
      <w:r>
        <w:rPr>
          <w:rFonts w:ascii="Arial" w:eastAsia="Arial" w:hAnsi="Arial" w:cs="Arial"/>
          <w:sz w:val="22"/>
          <w:szCs w:val="22"/>
        </w:rPr>
        <w:t>.</w:t>
      </w:r>
    </w:p>
    <w:p w14:paraId="0C6FE170" w14:textId="77777777" w:rsidR="00F51C75" w:rsidRDefault="00000000">
      <w:pPr>
        <w:ind w:right="-330"/>
        <w:jc w:val="center"/>
        <w:rPr>
          <w:rFonts w:ascii="Arial" w:eastAsia="Arial" w:hAnsi="Arial" w:cs="Arial"/>
          <w:sz w:val="22"/>
          <w:szCs w:val="22"/>
        </w:rPr>
      </w:pPr>
      <w:r>
        <w:rPr>
          <w:rFonts w:ascii="Arial" w:eastAsia="Arial" w:hAnsi="Arial" w:cs="Arial"/>
          <w:noProof/>
          <w:sz w:val="22"/>
          <w:szCs w:val="22"/>
        </w:rPr>
        <w:drawing>
          <wp:inline distT="114300" distB="114300" distL="114300" distR="114300" wp14:anchorId="2D774B8F" wp14:editId="549A6A04">
            <wp:extent cx="5367338" cy="3575253"/>
            <wp:effectExtent l="0" t="0" r="0" b="0"/>
            <wp:docPr id="1184535984" name="image5.jpg" descr="Στιγμιότυπο από την παράσταση «Τρωάδες». Δέκα γυναίκες κι ένας άνδρας στέκονται συγκεντρωμένοι σε μια σκηνή με σκούρα, ανάγλυφη επιφάνεια, με πρόσωπο προς εμάς. Στο κέντρο, μια μαυροντυμένη ηλικιωμένη γυναίκα με έντονη έκφραση στο πρόσωπό της αγκαλιάζει μια άλλη γυναίκα με μαύρα, η οποία έχει πλάτη προς εμάς. Πίσω και δίπλα τους, γυναίκες με και χωρίς κινητικές ή νοητικές αναπηρίες, με φορέματα σε θαμπά χρώματα ατενίζουν μακριά με βαριά έκφραση. "/>
            <wp:cNvGraphicFramePr/>
            <a:graphic xmlns:a="http://schemas.openxmlformats.org/drawingml/2006/main">
              <a:graphicData uri="http://schemas.openxmlformats.org/drawingml/2006/picture">
                <pic:pic xmlns:pic="http://schemas.openxmlformats.org/drawingml/2006/picture">
                  <pic:nvPicPr>
                    <pic:cNvPr id="0" name="image5.jpg" descr="Στιγμιότυπο από την παράσταση «Τρωάδες». Δέκα γυναίκες κι ένας άνδρας στέκονται συγκεντρωμένοι σε μια σκηνή με σκούρα, ανάγλυφη επιφάνεια, με πρόσωπο προς εμάς. Στο κέντρο, μια μαυροντυμένη ηλικιωμένη γυναίκα με έντονη έκφραση στο πρόσωπό της αγκαλιάζει μια άλλη γυναίκα με μαύρα, η οποία έχει πλάτη προς εμάς. Πίσω και δίπλα τους, γυναίκες με και χωρίς κινητικές ή νοητικές αναπηρίες, με φορέματα σε θαμπά χρώματα ατενίζουν μακριά με βαριά έκφραση. "/>
                    <pic:cNvPicPr preferRelativeResize="0"/>
                  </pic:nvPicPr>
                  <pic:blipFill>
                    <a:blip r:embed="rId8"/>
                    <a:srcRect/>
                    <a:stretch>
                      <a:fillRect/>
                    </a:stretch>
                  </pic:blipFill>
                  <pic:spPr>
                    <a:xfrm>
                      <a:off x="0" y="0"/>
                      <a:ext cx="5367338" cy="3575253"/>
                    </a:xfrm>
                    <a:prstGeom prst="rect">
                      <a:avLst/>
                    </a:prstGeom>
                    <a:ln/>
                  </pic:spPr>
                </pic:pic>
              </a:graphicData>
            </a:graphic>
          </wp:inline>
        </w:drawing>
      </w:r>
    </w:p>
    <w:p w14:paraId="3B283677" w14:textId="77777777" w:rsidR="00F51C75" w:rsidRDefault="00000000">
      <w:pPr>
        <w:ind w:right="-330"/>
        <w:rPr>
          <w:rFonts w:ascii="Arial" w:eastAsia="Arial" w:hAnsi="Arial" w:cs="Arial"/>
          <w:sz w:val="22"/>
          <w:szCs w:val="22"/>
        </w:rPr>
      </w:pPr>
      <w:r>
        <w:rPr>
          <w:rFonts w:ascii="Arial" w:eastAsia="Arial" w:hAnsi="Arial" w:cs="Arial"/>
          <w:sz w:val="22"/>
          <w:szCs w:val="22"/>
        </w:rPr>
        <w:t xml:space="preserve">Η </w:t>
      </w:r>
      <w:proofErr w:type="spellStart"/>
      <w:r>
        <w:rPr>
          <w:rFonts w:ascii="Arial" w:eastAsia="Arial" w:hAnsi="Arial" w:cs="Arial"/>
          <w:b/>
          <w:bCs/>
          <w:sz w:val="22"/>
          <w:szCs w:val="22"/>
        </w:rPr>
        <w:t>liminal</w:t>
      </w:r>
      <w:proofErr w:type="spellEnd"/>
      <w:r>
        <w:rPr>
          <w:rFonts w:ascii="Arial" w:eastAsia="Arial" w:hAnsi="Arial" w:cs="Arial"/>
          <w:b/>
          <w:bCs/>
          <w:sz w:val="22"/>
          <w:szCs w:val="22"/>
        </w:rPr>
        <w:t xml:space="preserve"> </w:t>
      </w:r>
      <w:r>
        <w:rPr>
          <w:rFonts w:ascii="Arial" w:eastAsia="Arial" w:hAnsi="Arial" w:cs="Arial"/>
          <w:sz w:val="22"/>
          <w:szCs w:val="22"/>
        </w:rPr>
        <w:t>σχεδιάζει και υλοποιεί για την παράσταση:</w:t>
      </w:r>
    </w:p>
    <w:p w14:paraId="10BE5697" w14:textId="77777777" w:rsidR="00F51C75" w:rsidRDefault="00000000">
      <w:pPr>
        <w:numPr>
          <w:ilvl w:val="0"/>
          <w:numId w:val="1"/>
        </w:numPr>
        <w:spacing w:after="0"/>
        <w:ind w:right="-330"/>
        <w:rPr>
          <w:rFonts w:ascii="Arial" w:eastAsia="Arial" w:hAnsi="Arial" w:cs="Arial"/>
          <w:sz w:val="22"/>
          <w:szCs w:val="22"/>
        </w:rPr>
      </w:pPr>
      <w:r>
        <w:rPr>
          <w:rFonts w:ascii="Arial" w:eastAsia="Arial" w:hAnsi="Arial" w:cs="Arial"/>
          <w:b/>
          <w:bCs/>
          <w:sz w:val="22"/>
          <w:szCs w:val="22"/>
        </w:rPr>
        <w:t>Ζωντανή Διερμηνεία στην Ελληνική Νοηματική Γλώσσα</w:t>
      </w:r>
      <w:r>
        <w:rPr>
          <w:rFonts w:ascii="Arial" w:eastAsia="Arial" w:hAnsi="Arial" w:cs="Arial"/>
          <w:sz w:val="22"/>
          <w:szCs w:val="22"/>
        </w:rPr>
        <w:t xml:space="preserve"> και</w:t>
      </w:r>
    </w:p>
    <w:p w14:paraId="710C8CC9" w14:textId="77777777" w:rsidR="00F51C75" w:rsidRDefault="00000000">
      <w:pPr>
        <w:numPr>
          <w:ilvl w:val="0"/>
          <w:numId w:val="1"/>
        </w:numPr>
        <w:ind w:right="-330"/>
        <w:rPr>
          <w:rFonts w:ascii="Arial" w:eastAsia="Arial" w:hAnsi="Arial" w:cs="Arial"/>
          <w:sz w:val="22"/>
          <w:szCs w:val="22"/>
        </w:rPr>
      </w:pPr>
      <w:proofErr w:type="spellStart"/>
      <w:r>
        <w:rPr>
          <w:rFonts w:ascii="Arial" w:eastAsia="Arial" w:hAnsi="Arial" w:cs="Arial"/>
          <w:b/>
          <w:bCs/>
          <w:sz w:val="22"/>
          <w:szCs w:val="22"/>
        </w:rPr>
        <w:t>Υπερτιτλισμό</w:t>
      </w:r>
      <w:proofErr w:type="spellEnd"/>
      <w:r>
        <w:rPr>
          <w:rFonts w:ascii="Arial" w:eastAsia="Arial" w:hAnsi="Arial" w:cs="Arial"/>
          <w:b/>
          <w:bCs/>
          <w:sz w:val="22"/>
          <w:szCs w:val="22"/>
        </w:rPr>
        <w:t xml:space="preserve"> για Κ/κωφά και Βαρήκοα άτομα</w:t>
      </w:r>
      <w:r>
        <w:rPr>
          <w:rFonts w:ascii="Arial" w:eastAsia="Arial" w:hAnsi="Arial" w:cs="Arial"/>
          <w:sz w:val="22"/>
          <w:szCs w:val="22"/>
        </w:rPr>
        <w:t>,</w:t>
      </w:r>
    </w:p>
    <w:p w14:paraId="0981E220" w14:textId="77777777" w:rsidR="00F51C75" w:rsidRDefault="00000000">
      <w:pPr>
        <w:ind w:right="-330"/>
        <w:rPr>
          <w:rFonts w:ascii="Arial" w:eastAsia="Arial" w:hAnsi="Arial" w:cs="Arial"/>
          <w:sz w:val="22"/>
          <w:szCs w:val="22"/>
        </w:rPr>
      </w:pPr>
      <w:r>
        <w:rPr>
          <w:rFonts w:ascii="Arial" w:eastAsia="Arial" w:hAnsi="Arial" w:cs="Arial"/>
          <w:sz w:val="22"/>
          <w:szCs w:val="22"/>
        </w:rPr>
        <w:t>καθώς και:</w:t>
      </w:r>
    </w:p>
    <w:p w14:paraId="56CC96B4" w14:textId="77777777" w:rsidR="00F51C75" w:rsidRDefault="00000000">
      <w:pPr>
        <w:numPr>
          <w:ilvl w:val="0"/>
          <w:numId w:val="2"/>
        </w:numPr>
        <w:ind w:right="-330"/>
        <w:rPr>
          <w:rFonts w:ascii="Arial" w:eastAsia="Arial" w:hAnsi="Arial" w:cs="Arial"/>
          <w:sz w:val="22"/>
          <w:szCs w:val="22"/>
        </w:rPr>
      </w:pPr>
      <w:r>
        <w:rPr>
          <w:rFonts w:ascii="Arial" w:eastAsia="Arial" w:hAnsi="Arial" w:cs="Arial"/>
          <w:b/>
          <w:bCs/>
          <w:sz w:val="22"/>
          <w:szCs w:val="22"/>
        </w:rPr>
        <w:t>Ακουστική Περιγραφή για άτομα με οπτική αναπηρία</w:t>
      </w:r>
      <w:r>
        <w:rPr>
          <w:rFonts w:ascii="Arial" w:eastAsia="Arial" w:hAnsi="Arial" w:cs="Arial"/>
          <w:sz w:val="22"/>
          <w:szCs w:val="22"/>
        </w:rPr>
        <w:t>.</w:t>
      </w:r>
    </w:p>
    <w:p w14:paraId="01BE5042" w14:textId="77777777" w:rsidR="00F51C75" w:rsidRDefault="00F51C75">
      <w:pPr>
        <w:ind w:right="-330"/>
        <w:jc w:val="center"/>
        <w:rPr>
          <w:rFonts w:ascii="Arial" w:eastAsia="Arial" w:hAnsi="Arial" w:cs="Arial"/>
          <w:sz w:val="22"/>
          <w:szCs w:val="22"/>
        </w:rPr>
      </w:pPr>
    </w:p>
    <w:p w14:paraId="7D19B7C9" w14:textId="77777777" w:rsidR="00F51C75" w:rsidRDefault="00000000">
      <w:pPr>
        <w:pStyle w:val="1"/>
        <w:ind w:right="-330"/>
        <w:rPr>
          <w:rFonts w:ascii="Arial" w:eastAsia="Arial" w:hAnsi="Arial" w:cs="Arial"/>
          <w:b/>
          <w:bCs/>
          <w:color w:val="000000"/>
          <w:sz w:val="22"/>
          <w:szCs w:val="22"/>
        </w:rPr>
      </w:pPr>
      <w:bookmarkStart w:id="2" w:name="_heading=h.q67aivygdcdj" w:colFirst="0" w:colLast="0"/>
      <w:bookmarkEnd w:id="2"/>
      <w:r>
        <w:rPr>
          <w:rFonts w:ascii="Arial" w:eastAsia="Arial" w:hAnsi="Arial" w:cs="Arial"/>
          <w:b/>
          <w:bCs/>
          <w:color w:val="000000"/>
          <w:sz w:val="22"/>
          <w:szCs w:val="22"/>
        </w:rPr>
        <w:t>Λίγα λόγια για το έργο</w:t>
      </w:r>
    </w:p>
    <w:p w14:paraId="5EAC829F" w14:textId="77777777" w:rsidR="00F51C75" w:rsidRDefault="00000000">
      <w:pPr>
        <w:ind w:right="-330"/>
        <w:rPr>
          <w:rFonts w:ascii="Arial" w:eastAsia="Arial" w:hAnsi="Arial" w:cs="Arial"/>
          <w:sz w:val="22"/>
          <w:szCs w:val="22"/>
        </w:rPr>
      </w:pPr>
      <w:r>
        <w:rPr>
          <w:rFonts w:ascii="Arial" w:eastAsia="Arial" w:hAnsi="Arial" w:cs="Arial"/>
          <w:sz w:val="22"/>
          <w:szCs w:val="22"/>
        </w:rPr>
        <w:t xml:space="preserve">Το κατεξοχήν ανθρωποκεντρικό έργο του μεγάλου τραγικού ποιητή ζωντανεύει στην πλέον λυρική και συλλογική του διάσταση. Μέσα από τη συνύπαρξη διαφορετικών σωμάτων, φωνών </w:t>
      </w:r>
      <w:r>
        <w:rPr>
          <w:rFonts w:ascii="Arial" w:eastAsia="Arial" w:hAnsi="Arial" w:cs="Arial"/>
          <w:sz w:val="22"/>
          <w:szCs w:val="22"/>
        </w:rPr>
        <w:lastRenderedPageBreak/>
        <w:t>και εμπειριών, «</w:t>
      </w:r>
      <w:proofErr w:type="spellStart"/>
      <w:r>
        <w:rPr>
          <w:rFonts w:ascii="Arial" w:eastAsia="Arial" w:hAnsi="Arial" w:cs="Arial"/>
          <w:sz w:val="22"/>
          <w:szCs w:val="22"/>
        </w:rPr>
        <w:t>Τρωάδες</w:t>
      </w:r>
      <w:proofErr w:type="spellEnd"/>
      <w:r>
        <w:rPr>
          <w:rFonts w:ascii="Arial" w:eastAsia="Arial" w:hAnsi="Arial" w:cs="Arial"/>
          <w:sz w:val="22"/>
          <w:szCs w:val="22"/>
        </w:rPr>
        <w:t xml:space="preserve">», με κέντρο τη μουσικότητα, καταθέτουν μια ξεχωριστή σκηνική ανάγνωση για τη φρίκη και το παράλογο του πολέμου, μέσα από το φίλτρο του θηλυκού σώματος, που διεκδικεί το δικαίωμα της επιλογής, ακόμη και όταν βρίσκεται υπό κατοχή. </w:t>
      </w:r>
    </w:p>
    <w:p w14:paraId="1B1BEE32" w14:textId="77777777" w:rsidR="00F51C75" w:rsidRDefault="00000000">
      <w:pPr>
        <w:ind w:right="-330"/>
        <w:rPr>
          <w:rFonts w:ascii="Arial" w:eastAsia="Arial" w:hAnsi="Arial" w:cs="Arial"/>
          <w:sz w:val="22"/>
          <w:szCs w:val="22"/>
        </w:rPr>
      </w:pPr>
      <w:r>
        <w:rPr>
          <w:rFonts w:ascii="Arial" w:eastAsia="Arial" w:hAnsi="Arial" w:cs="Arial"/>
          <w:sz w:val="22"/>
          <w:szCs w:val="22"/>
        </w:rPr>
        <w:t xml:space="preserve">Οι </w:t>
      </w:r>
      <w:proofErr w:type="spellStart"/>
      <w:r>
        <w:rPr>
          <w:rFonts w:ascii="Arial" w:eastAsia="Arial" w:hAnsi="Arial" w:cs="Arial"/>
          <w:sz w:val="22"/>
          <w:szCs w:val="22"/>
        </w:rPr>
        <w:t>Τρωάδες</w:t>
      </w:r>
      <w:proofErr w:type="spellEnd"/>
      <w:r>
        <w:rPr>
          <w:rFonts w:ascii="Arial" w:eastAsia="Arial" w:hAnsi="Arial" w:cs="Arial"/>
          <w:sz w:val="22"/>
          <w:szCs w:val="22"/>
        </w:rPr>
        <w:t xml:space="preserve"> της Ελένης Ευθυμίου δεν είναι μόνο τα όμορφα, υγιή κορμιά των προνομιούχων γυναικών της οικογένειας του Πρίαμου, που αναμένουν την τελική διαλογή. Είναι και σώματα –ανήλικα, ανάπηρα, ηλικιωμένα– που ούτε πριν τον πόλεμο αποφάσιζαν για τον εαυτό τους, ενώ σπάνια είχαν το προνόμιο της αφήγησης. Αιχμάλωτες μετά την άλωση της πόλης τους, οι </w:t>
      </w:r>
      <w:proofErr w:type="spellStart"/>
      <w:r>
        <w:rPr>
          <w:rFonts w:ascii="Arial" w:eastAsia="Arial" w:hAnsi="Arial" w:cs="Arial"/>
          <w:sz w:val="22"/>
          <w:szCs w:val="22"/>
        </w:rPr>
        <w:t>Τρωάδες</w:t>
      </w:r>
      <w:proofErr w:type="spellEnd"/>
      <w:r>
        <w:rPr>
          <w:rFonts w:ascii="Arial" w:eastAsia="Arial" w:hAnsi="Arial" w:cs="Arial"/>
          <w:sz w:val="22"/>
          <w:szCs w:val="22"/>
        </w:rPr>
        <w:t xml:space="preserve"> αναμετρώνται και με τις δικές τους ευθύνες, όταν η σιωπηρή αποδοχή του πολέμου αποκαλύπτει τις ολέθριες συνέπειές της. Είναι πια φανερό πως ούτε οι θεοί, ούτε ο μύθος, ούτε η μοίρα ορίζουν τη ζωή τους. Παρά την οδύνη και την απόγνωση μπροστά στην καταστροφή, οι </w:t>
      </w:r>
      <w:proofErr w:type="spellStart"/>
      <w:r>
        <w:rPr>
          <w:rFonts w:ascii="Arial" w:eastAsia="Arial" w:hAnsi="Arial" w:cs="Arial"/>
          <w:sz w:val="22"/>
          <w:szCs w:val="22"/>
        </w:rPr>
        <w:t>Τρωάδες</w:t>
      </w:r>
      <w:proofErr w:type="spellEnd"/>
      <w:r>
        <w:rPr>
          <w:rFonts w:ascii="Arial" w:eastAsia="Arial" w:hAnsi="Arial" w:cs="Arial"/>
          <w:sz w:val="22"/>
          <w:szCs w:val="22"/>
        </w:rPr>
        <w:t xml:space="preserve"> βιώνουν την απώλεια, μα δεν παραδίδονται. Οι λέξεις γίνονται τα όπλα της αντίστασής τους —έστω και την ύστατη αυτή στιγμή— απέναντι στη σκλαβιά και την απώλεια της ταυτότητας που η νέα πραγματικότητα τους επιφυλάσσει. Στέκουν όρθιες, βρίσκουν τη φωνή τους και σταδιακά το πένθος τους μετασχηματίζεται σε μια εύθραυστη αλλά επίμονη μορφή εξέγερσης, με την αλληλεγγύη να είναι πλέον η μεγαλύτερή τους δύναμη. </w:t>
      </w:r>
    </w:p>
    <w:p w14:paraId="198DC53D" w14:textId="77777777" w:rsidR="00F51C75" w:rsidRDefault="00000000">
      <w:pPr>
        <w:ind w:right="-330"/>
        <w:rPr>
          <w:rFonts w:ascii="Arial" w:eastAsia="Arial" w:hAnsi="Arial" w:cs="Arial"/>
          <w:sz w:val="22"/>
          <w:szCs w:val="22"/>
        </w:rPr>
      </w:pPr>
      <w:r>
        <w:rPr>
          <w:rFonts w:ascii="Arial" w:eastAsia="Arial" w:hAnsi="Arial" w:cs="Arial"/>
          <w:sz w:val="22"/>
          <w:szCs w:val="22"/>
        </w:rPr>
        <w:t xml:space="preserve">Θα μπορέσουν άραγε οι καταπιεσμένες αυτού του κόσμου να ξανακερδίσουν το δικαίωμα της επιλογής; Να κραυγάσουν τον θυμό και το μίσος τους, να θρηνήσουν, να γελάσουν μες στο χάος και το αδιέξοδο; Θα </w:t>
      </w:r>
      <w:proofErr w:type="spellStart"/>
      <w:r>
        <w:rPr>
          <w:rFonts w:ascii="Arial" w:eastAsia="Arial" w:hAnsi="Arial" w:cs="Arial"/>
          <w:sz w:val="22"/>
          <w:szCs w:val="22"/>
        </w:rPr>
        <w:t>επαναοικειοποιηθούν</w:t>
      </w:r>
      <w:proofErr w:type="spellEnd"/>
      <w:r>
        <w:rPr>
          <w:rFonts w:ascii="Arial" w:eastAsia="Arial" w:hAnsi="Arial" w:cs="Arial"/>
          <w:sz w:val="22"/>
          <w:szCs w:val="22"/>
        </w:rPr>
        <w:t xml:space="preserve"> ποτέ οι γυναίκες της Τροίας τα σώματά τους;</w:t>
      </w:r>
    </w:p>
    <w:p w14:paraId="6ED47D2A" w14:textId="63E50834" w:rsidR="00F51C75" w:rsidRDefault="00000000">
      <w:pPr>
        <w:pStyle w:val="1"/>
        <w:ind w:right="-330"/>
        <w:rPr>
          <w:rFonts w:ascii="Arial" w:eastAsia="Arial" w:hAnsi="Arial" w:cs="Arial"/>
          <w:sz w:val="22"/>
          <w:szCs w:val="22"/>
        </w:rPr>
      </w:pPr>
      <w:bookmarkStart w:id="3" w:name="_heading=h.l4cd2gcz2pcn" w:colFirst="0" w:colLast="0"/>
      <w:bookmarkEnd w:id="3"/>
      <w:r>
        <w:rPr>
          <w:rFonts w:ascii="Arial" w:eastAsia="Arial" w:hAnsi="Arial" w:cs="Arial"/>
          <w:b/>
          <w:bCs/>
          <w:color w:val="000000"/>
          <w:sz w:val="22"/>
          <w:szCs w:val="22"/>
        </w:rPr>
        <w:t xml:space="preserve">Η </w:t>
      </w:r>
      <w:proofErr w:type="spellStart"/>
      <w:r w:rsidR="001F02A4">
        <w:rPr>
          <w:rFonts w:ascii="Arial" w:eastAsia="Arial" w:hAnsi="Arial" w:cs="Arial"/>
          <w:b/>
          <w:bCs/>
          <w:color w:val="000000"/>
          <w:sz w:val="22"/>
          <w:szCs w:val="22"/>
          <w:lang w:val="el-GR"/>
        </w:rPr>
        <w:t>προσβάσιμη</w:t>
      </w:r>
      <w:proofErr w:type="spellEnd"/>
      <w:r w:rsidR="001F02A4">
        <w:rPr>
          <w:rFonts w:ascii="Arial" w:eastAsia="Arial" w:hAnsi="Arial" w:cs="Arial"/>
          <w:b/>
          <w:bCs/>
          <w:color w:val="000000"/>
          <w:sz w:val="22"/>
          <w:szCs w:val="22"/>
          <w:lang w:val="el-GR"/>
        </w:rPr>
        <w:t xml:space="preserve"> </w:t>
      </w:r>
      <w:r>
        <w:rPr>
          <w:rFonts w:ascii="Arial" w:eastAsia="Arial" w:hAnsi="Arial" w:cs="Arial"/>
          <w:b/>
          <w:bCs/>
          <w:color w:val="000000"/>
          <w:sz w:val="22"/>
          <w:szCs w:val="22"/>
        </w:rPr>
        <w:t>εμπειρία ξεκινά πριν την παράσταση</w:t>
      </w:r>
    </w:p>
    <w:p w14:paraId="68D2A373" w14:textId="77777777" w:rsidR="00F51C75" w:rsidRDefault="00000000">
      <w:pPr>
        <w:ind w:right="-330"/>
        <w:rPr>
          <w:rFonts w:ascii="Arial" w:eastAsia="Arial" w:hAnsi="Arial" w:cs="Arial"/>
          <w:sz w:val="22"/>
          <w:szCs w:val="22"/>
        </w:rPr>
      </w:pPr>
      <w:r>
        <w:rPr>
          <w:rFonts w:ascii="Arial" w:eastAsia="Arial" w:hAnsi="Arial" w:cs="Arial"/>
          <w:sz w:val="22"/>
          <w:szCs w:val="22"/>
        </w:rPr>
        <w:t xml:space="preserve">Μετά την είσοδό τους στο θέατρο, οι θεατές με οπτική αναπηρία θα έχουν την ευκαιρία να εξερευνήσουν τα απτικά βοηθήματα που έχουν δημιουργηθεί ειδικά για την παράσταση. Μια μακέτα του σκηνικού των </w:t>
      </w:r>
      <w:r>
        <w:rPr>
          <w:rFonts w:ascii="Arial" w:eastAsia="Arial" w:hAnsi="Arial" w:cs="Arial"/>
          <w:i/>
          <w:iCs/>
          <w:sz w:val="22"/>
          <w:szCs w:val="22"/>
        </w:rPr>
        <w:t>«</w:t>
      </w:r>
      <w:proofErr w:type="spellStart"/>
      <w:r>
        <w:rPr>
          <w:rFonts w:ascii="Arial" w:eastAsia="Arial" w:hAnsi="Arial" w:cs="Arial"/>
          <w:i/>
          <w:iCs/>
          <w:sz w:val="22"/>
          <w:szCs w:val="22"/>
        </w:rPr>
        <w:t>Τρωάδων</w:t>
      </w:r>
      <w:proofErr w:type="spellEnd"/>
      <w:r>
        <w:rPr>
          <w:rFonts w:ascii="Arial" w:eastAsia="Arial" w:hAnsi="Arial" w:cs="Arial"/>
          <w:i/>
          <w:iCs/>
          <w:sz w:val="22"/>
          <w:szCs w:val="22"/>
        </w:rPr>
        <w:t>»</w:t>
      </w:r>
      <w:r>
        <w:rPr>
          <w:rFonts w:ascii="Arial" w:eastAsia="Arial" w:hAnsi="Arial" w:cs="Arial"/>
          <w:sz w:val="22"/>
          <w:szCs w:val="22"/>
        </w:rPr>
        <w:t xml:space="preserve">, με έμφαση στις διαφορετικές υφές,  με έμφαση στις διαφορετικές υφές, καθώς και δειγματολόγιο των ενδυματολογικών επιλογών της παράστασης, που περιλαμβάνει υφάσματα και αξεσουάρ που αντιστοιχούν σε κάθε ρόλο, θα βρίσκονται σε ειδικά διαμορφωμένο </w:t>
      </w:r>
      <w:proofErr w:type="spellStart"/>
      <w:r>
        <w:rPr>
          <w:rFonts w:ascii="Arial" w:eastAsia="Arial" w:hAnsi="Arial" w:cs="Arial"/>
          <w:sz w:val="22"/>
          <w:szCs w:val="22"/>
        </w:rPr>
        <w:t>stand</w:t>
      </w:r>
      <w:proofErr w:type="spellEnd"/>
      <w:r>
        <w:rPr>
          <w:rFonts w:ascii="Arial" w:eastAsia="Arial" w:hAnsi="Arial" w:cs="Arial"/>
          <w:sz w:val="22"/>
          <w:szCs w:val="22"/>
        </w:rPr>
        <w:t xml:space="preserve"> στον χώρο του θεάτρου. </w:t>
      </w:r>
    </w:p>
    <w:p w14:paraId="73D561E5" w14:textId="77777777" w:rsidR="00F51C75" w:rsidRDefault="00000000">
      <w:pPr>
        <w:ind w:right="-330"/>
        <w:rPr>
          <w:rFonts w:ascii="Arial" w:eastAsia="Arial" w:hAnsi="Arial" w:cs="Arial"/>
          <w:sz w:val="22"/>
          <w:szCs w:val="22"/>
        </w:rPr>
      </w:pPr>
      <w:r>
        <w:rPr>
          <w:rFonts w:ascii="Arial" w:eastAsia="Arial" w:hAnsi="Arial" w:cs="Arial"/>
          <w:sz w:val="22"/>
          <w:szCs w:val="22"/>
        </w:rPr>
        <w:t xml:space="preserve">Επιπλέον, στους θεατές με οπτική αναπηρία θα σταλεί ηχητικό αρχείο με αναλυτικές περιγραφές και πληροφορίες για την παράσταση. Τέλος, θα τους διατεθεί δωρεάν ένα πολύπτυχο φυλλάδιο με πληροφοριακό υλικό για την παράσταση σε γραφή </w:t>
      </w:r>
      <w:proofErr w:type="spellStart"/>
      <w:r>
        <w:rPr>
          <w:rFonts w:ascii="Arial" w:eastAsia="Arial" w:hAnsi="Arial" w:cs="Arial"/>
          <w:sz w:val="22"/>
          <w:szCs w:val="22"/>
        </w:rPr>
        <w:t>braille</w:t>
      </w:r>
      <w:proofErr w:type="spellEnd"/>
      <w:r>
        <w:rPr>
          <w:rFonts w:ascii="Arial" w:eastAsia="Arial" w:hAnsi="Arial" w:cs="Arial"/>
          <w:sz w:val="22"/>
          <w:szCs w:val="22"/>
        </w:rPr>
        <w:t xml:space="preserve"> [Με την υποστήριξη του Κ.Ε.Α.Τ].</w:t>
      </w:r>
    </w:p>
    <w:p w14:paraId="5C197657" w14:textId="77777777" w:rsidR="00F51C75" w:rsidRDefault="00F51C75">
      <w:pPr>
        <w:ind w:right="-330"/>
        <w:rPr>
          <w:rFonts w:ascii="Arial" w:eastAsia="Arial" w:hAnsi="Arial" w:cs="Arial"/>
          <w:sz w:val="22"/>
          <w:szCs w:val="22"/>
        </w:rPr>
      </w:pPr>
    </w:p>
    <w:p w14:paraId="57DDD407" w14:textId="77777777" w:rsidR="00F51C75" w:rsidRDefault="00000000">
      <w:pPr>
        <w:pStyle w:val="1"/>
        <w:ind w:right="-330"/>
        <w:rPr>
          <w:rFonts w:ascii="Arial" w:eastAsia="Arial" w:hAnsi="Arial" w:cs="Arial"/>
          <w:b/>
          <w:bCs/>
          <w:color w:val="000000"/>
          <w:sz w:val="22"/>
          <w:szCs w:val="22"/>
        </w:rPr>
      </w:pPr>
      <w:bookmarkStart w:id="4" w:name="_heading=h.j5gbcqw665cc" w:colFirst="0" w:colLast="0"/>
      <w:bookmarkEnd w:id="4"/>
      <w:r>
        <w:rPr>
          <w:rFonts w:ascii="Arial" w:eastAsia="Arial" w:hAnsi="Arial" w:cs="Arial"/>
          <w:b/>
          <w:bCs/>
          <w:color w:val="000000"/>
          <w:sz w:val="22"/>
          <w:szCs w:val="22"/>
        </w:rPr>
        <w:t>Συντελεστές</w:t>
      </w:r>
    </w:p>
    <w:p w14:paraId="741BE403" w14:textId="77777777" w:rsidR="00F51C75" w:rsidRDefault="00F51C75"/>
    <w:p w14:paraId="134FFA90" w14:textId="194A02C4" w:rsidR="00F51C75" w:rsidRPr="00575789" w:rsidRDefault="00000000">
      <w:pPr>
        <w:ind w:right="-330"/>
        <w:rPr>
          <w:rFonts w:ascii="Arial" w:eastAsia="Arial" w:hAnsi="Arial" w:cs="Arial"/>
          <w:sz w:val="22"/>
          <w:szCs w:val="22"/>
        </w:rPr>
      </w:pPr>
      <w:r>
        <w:rPr>
          <w:rFonts w:ascii="Arial" w:eastAsia="Arial" w:hAnsi="Arial" w:cs="Arial"/>
          <w:b/>
          <w:bCs/>
          <w:sz w:val="22"/>
          <w:szCs w:val="22"/>
        </w:rPr>
        <w:t xml:space="preserve">Μετάφραση: </w:t>
      </w:r>
      <w:r>
        <w:rPr>
          <w:rFonts w:ascii="Arial" w:eastAsia="Arial" w:hAnsi="Arial" w:cs="Arial"/>
          <w:sz w:val="22"/>
          <w:szCs w:val="22"/>
        </w:rPr>
        <w:t xml:space="preserve">Γιώργος </w:t>
      </w:r>
      <w:proofErr w:type="spellStart"/>
      <w:r>
        <w:rPr>
          <w:rFonts w:ascii="Arial" w:eastAsia="Arial" w:hAnsi="Arial" w:cs="Arial"/>
          <w:sz w:val="22"/>
          <w:szCs w:val="22"/>
        </w:rPr>
        <w:t>Δεπάστας</w:t>
      </w:r>
      <w:proofErr w:type="spellEnd"/>
      <w:r w:rsidR="00575789">
        <w:rPr>
          <w:rFonts w:ascii="Arial" w:eastAsia="Arial" w:hAnsi="Arial" w:cs="Arial"/>
          <w:sz w:val="22"/>
          <w:szCs w:val="22"/>
          <w:lang w:val="el-GR"/>
        </w:rPr>
        <w:br/>
      </w:r>
      <w:r>
        <w:rPr>
          <w:rFonts w:ascii="Arial" w:eastAsia="Arial" w:hAnsi="Arial" w:cs="Arial"/>
          <w:b/>
          <w:bCs/>
          <w:sz w:val="22"/>
          <w:szCs w:val="22"/>
        </w:rPr>
        <w:t xml:space="preserve">Δραματουργική επεξεργασία – Σκηνοθεσία: </w:t>
      </w:r>
      <w:r>
        <w:rPr>
          <w:rFonts w:ascii="Arial" w:eastAsia="Arial" w:hAnsi="Arial" w:cs="Arial"/>
          <w:sz w:val="22"/>
          <w:szCs w:val="22"/>
        </w:rPr>
        <w:t>Μαρία Πανουργιά</w:t>
      </w:r>
      <w:r w:rsidR="00575789">
        <w:rPr>
          <w:rFonts w:ascii="Arial" w:eastAsia="Arial" w:hAnsi="Arial" w:cs="Arial"/>
          <w:sz w:val="22"/>
          <w:szCs w:val="22"/>
          <w:lang w:val="el-GR"/>
        </w:rPr>
        <w:br/>
      </w:r>
      <w:r>
        <w:rPr>
          <w:rFonts w:ascii="Arial" w:eastAsia="Arial" w:hAnsi="Arial" w:cs="Arial"/>
          <w:b/>
          <w:bCs/>
          <w:sz w:val="22"/>
          <w:szCs w:val="22"/>
        </w:rPr>
        <w:t xml:space="preserve">Σύμβουλος δραματουργίας: </w:t>
      </w:r>
      <w:r>
        <w:rPr>
          <w:rFonts w:ascii="Arial" w:eastAsia="Arial" w:hAnsi="Arial" w:cs="Arial"/>
          <w:sz w:val="22"/>
          <w:szCs w:val="22"/>
        </w:rPr>
        <w:t>Αντώνης Αντωνόπουλος</w:t>
      </w:r>
      <w:r w:rsidR="00575789">
        <w:rPr>
          <w:rFonts w:ascii="Arial" w:eastAsia="Arial" w:hAnsi="Arial" w:cs="Arial"/>
          <w:sz w:val="22"/>
          <w:szCs w:val="22"/>
          <w:lang w:val="el-GR"/>
        </w:rPr>
        <w:br/>
      </w:r>
      <w:r>
        <w:rPr>
          <w:rFonts w:ascii="Arial" w:eastAsia="Arial" w:hAnsi="Arial" w:cs="Arial"/>
          <w:b/>
          <w:bCs/>
          <w:sz w:val="22"/>
          <w:szCs w:val="22"/>
        </w:rPr>
        <w:t xml:space="preserve">Σκηνικά: </w:t>
      </w:r>
      <w:r>
        <w:rPr>
          <w:rFonts w:ascii="Arial" w:eastAsia="Arial" w:hAnsi="Arial" w:cs="Arial"/>
          <w:sz w:val="22"/>
          <w:szCs w:val="22"/>
        </w:rPr>
        <w:t xml:space="preserve">Πουλχερία </w:t>
      </w:r>
      <w:proofErr w:type="spellStart"/>
      <w:r>
        <w:rPr>
          <w:rFonts w:ascii="Arial" w:eastAsia="Arial" w:hAnsi="Arial" w:cs="Arial"/>
          <w:sz w:val="22"/>
          <w:szCs w:val="22"/>
        </w:rPr>
        <w:t>Τζόβα</w:t>
      </w:r>
      <w:proofErr w:type="spellEnd"/>
      <w:r>
        <w:rPr>
          <w:rFonts w:ascii="Arial" w:eastAsia="Arial" w:hAnsi="Arial" w:cs="Arial"/>
          <w:sz w:val="22"/>
          <w:szCs w:val="22"/>
        </w:rPr>
        <w:t xml:space="preserve"> – Μαρία Πανουργιά</w:t>
      </w:r>
      <w:r w:rsidR="00575789">
        <w:rPr>
          <w:rFonts w:ascii="Arial" w:eastAsia="Arial" w:hAnsi="Arial" w:cs="Arial"/>
          <w:sz w:val="22"/>
          <w:szCs w:val="22"/>
          <w:lang w:val="el-GR"/>
        </w:rPr>
        <w:br/>
      </w:r>
      <w:r>
        <w:rPr>
          <w:rFonts w:ascii="Arial" w:eastAsia="Arial" w:hAnsi="Arial" w:cs="Arial"/>
          <w:b/>
          <w:bCs/>
          <w:sz w:val="22"/>
          <w:szCs w:val="22"/>
        </w:rPr>
        <w:t xml:space="preserve">Κοστούμια: </w:t>
      </w:r>
      <w:r>
        <w:rPr>
          <w:rFonts w:ascii="Arial" w:eastAsia="Arial" w:hAnsi="Arial" w:cs="Arial"/>
          <w:sz w:val="22"/>
          <w:szCs w:val="22"/>
        </w:rPr>
        <w:t>Ιωάννα Τσάμη</w:t>
      </w:r>
      <w:r w:rsidR="00575789">
        <w:rPr>
          <w:rFonts w:ascii="Arial" w:eastAsia="Arial" w:hAnsi="Arial" w:cs="Arial"/>
          <w:sz w:val="22"/>
          <w:szCs w:val="22"/>
          <w:lang w:val="el-GR"/>
        </w:rPr>
        <w:br/>
      </w:r>
      <w:r>
        <w:rPr>
          <w:rFonts w:ascii="Arial" w:eastAsia="Arial" w:hAnsi="Arial" w:cs="Arial"/>
          <w:b/>
          <w:bCs/>
          <w:sz w:val="22"/>
          <w:szCs w:val="22"/>
        </w:rPr>
        <w:t xml:space="preserve">Μουσική: </w:t>
      </w:r>
      <w:r>
        <w:rPr>
          <w:rFonts w:ascii="Arial" w:eastAsia="Arial" w:hAnsi="Arial" w:cs="Arial"/>
          <w:sz w:val="22"/>
          <w:szCs w:val="22"/>
        </w:rPr>
        <w:t>Γιώργος Μυζήθρας</w:t>
      </w:r>
      <w:r w:rsidR="00575789">
        <w:rPr>
          <w:rFonts w:ascii="Arial" w:eastAsia="Arial" w:hAnsi="Arial" w:cs="Arial"/>
          <w:sz w:val="22"/>
          <w:szCs w:val="22"/>
          <w:lang w:val="el-GR"/>
        </w:rPr>
        <w:br/>
      </w:r>
      <w:r>
        <w:rPr>
          <w:rFonts w:ascii="Arial" w:eastAsia="Arial" w:hAnsi="Arial" w:cs="Arial"/>
          <w:b/>
          <w:bCs/>
          <w:sz w:val="22"/>
          <w:szCs w:val="22"/>
        </w:rPr>
        <w:t xml:space="preserve">Κίνηση: </w:t>
      </w:r>
      <w:r>
        <w:rPr>
          <w:rFonts w:ascii="Arial" w:eastAsia="Arial" w:hAnsi="Arial" w:cs="Arial"/>
          <w:sz w:val="22"/>
          <w:szCs w:val="22"/>
        </w:rPr>
        <w:t>Ζωή Χατζηαντωνίου</w:t>
      </w:r>
      <w:r w:rsidR="00575789">
        <w:rPr>
          <w:rFonts w:ascii="Arial" w:eastAsia="Arial" w:hAnsi="Arial" w:cs="Arial"/>
          <w:sz w:val="22"/>
          <w:szCs w:val="22"/>
          <w:lang w:val="el-GR"/>
        </w:rPr>
        <w:br/>
      </w:r>
      <w:r>
        <w:rPr>
          <w:rFonts w:ascii="Arial" w:eastAsia="Arial" w:hAnsi="Arial" w:cs="Arial"/>
          <w:b/>
          <w:bCs/>
          <w:sz w:val="22"/>
          <w:szCs w:val="22"/>
        </w:rPr>
        <w:lastRenderedPageBreak/>
        <w:t xml:space="preserve">Φωτισμοί: </w:t>
      </w:r>
      <w:r>
        <w:rPr>
          <w:rFonts w:ascii="Arial" w:eastAsia="Arial" w:hAnsi="Arial" w:cs="Arial"/>
          <w:sz w:val="22"/>
          <w:szCs w:val="22"/>
        </w:rPr>
        <w:t>Δημήτρης Κασιμάτης</w:t>
      </w:r>
      <w:r w:rsidR="00575789">
        <w:rPr>
          <w:rFonts w:ascii="Arial" w:eastAsia="Arial" w:hAnsi="Arial" w:cs="Arial"/>
          <w:sz w:val="22"/>
          <w:szCs w:val="22"/>
          <w:lang w:val="el-GR"/>
        </w:rPr>
        <w:br/>
      </w:r>
      <w:proofErr w:type="spellStart"/>
      <w:r>
        <w:rPr>
          <w:rFonts w:ascii="Arial" w:eastAsia="Arial" w:hAnsi="Arial" w:cs="Arial"/>
          <w:b/>
          <w:bCs/>
          <w:sz w:val="22"/>
          <w:szCs w:val="22"/>
        </w:rPr>
        <w:t>Δραματολόγος</w:t>
      </w:r>
      <w:proofErr w:type="spellEnd"/>
      <w:r>
        <w:rPr>
          <w:rFonts w:ascii="Arial" w:eastAsia="Arial" w:hAnsi="Arial" w:cs="Arial"/>
          <w:b/>
          <w:bCs/>
          <w:sz w:val="22"/>
          <w:szCs w:val="22"/>
        </w:rPr>
        <w:t xml:space="preserve"> παράστασης: </w:t>
      </w:r>
      <w:proofErr w:type="spellStart"/>
      <w:r>
        <w:rPr>
          <w:rFonts w:ascii="Arial" w:eastAsia="Arial" w:hAnsi="Arial" w:cs="Arial"/>
          <w:sz w:val="22"/>
          <w:szCs w:val="22"/>
        </w:rPr>
        <w:t>Έρι</w:t>
      </w:r>
      <w:proofErr w:type="spellEnd"/>
      <w:r>
        <w:rPr>
          <w:rFonts w:ascii="Arial" w:eastAsia="Arial" w:hAnsi="Arial" w:cs="Arial"/>
          <w:sz w:val="22"/>
          <w:szCs w:val="22"/>
        </w:rPr>
        <w:t xml:space="preserve"> </w:t>
      </w:r>
      <w:proofErr w:type="spellStart"/>
      <w:r>
        <w:rPr>
          <w:rFonts w:ascii="Arial" w:eastAsia="Arial" w:hAnsi="Arial" w:cs="Arial"/>
          <w:sz w:val="22"/>
          <w:szCs w:val="22"/>
        </w:rPr>
        <w:t>Κύργια</w:t>
      </w:r>
      <w:proofErr w:type="spellEnd"/>
      <w:r w:rsidR="00575789">
        <w:rPr>
          <w:rFonts w:ascii="Arial" w:eastAsia="Arial" w:hAnsi="Arial" w:cs="Arial"/>
          <w:sz w:val="22"/>
          <w:szCs w:val="22"/>
          <w:lang w:val="el-GR"/>
        </w:rPr>
        <w:br/>
      </w:r>
      <w:r>
        <w:rPr>
          <w:rFonts w:ascii="Arial" w:eastAsia="Arial" w:hAnsi="Arial" w:cs="Arial"/>
          <w:b/>
          <w:bCs/>
          <w:sz w:val="22"/>
          <w:szCs w:val="22"/>
        </w:rPr>
        <w:t xml:space="preserve">Βοηθός σκηνοθέτριας: </w:t>
      </w:r>
      <w:r>
        <w:rPr>
          <w:rFonts w:ascii="Arial" w:eastAsia="Arial" w:hAnsi="Arial" w:cs="Arial"/>
          <w:sz w:val="22"/>
          <w:szCs w:val="22"/>
        </w:rPr>
        <w:t>Γεωργία Κανελλοπούλου</w:t>
      </w:r>
      <w:r w:rsidR="00575789">
        <w:rPr>
          <w:rFonts w:ascii="Arial" w:eastAsia="Arial" w:hAnsi="Arial" w:cs="Arial"/>
          <w:sz w:val="22"/>
          <w:szCs w:val="22"/>
          <w:lang w:val="el-GR"/>
        </w:rPr>
        <w:br/>
      </w:r>
      <w:r>
        <w:rPr>
          <w:rFonts w:ascii="Arial" w:eastAsia="Arial" w:hAnsi="Arial" w:cs="Arial"/>
          <w:b/>
          <w:bCs/>
          <w:sz w:val="22"/>
          <w:szCs w:val="22"/>
        </w:rPr>
        <w:t xml:space="preserve">Βοηθός σκηνογράφου: </w:t>
      </w:r>
      <w:r>
        <w:rPr>
          <w:rFonts w:ascii="Arial" w:eastAsia="Arial" w:hAnsi="Arial" w:cs="Arial"/>
          <w:sz w:val="22"/>
          <w:szCs w:val="22"/>
        </w:rPr>
        <w:t>Μαρία Σταθοπούλου</w:t>
      </w:r>
    </w:p>
    <w:p w14:paraId="7E4C1584" w14:textId="77777777" w:rsidR="00F51C75" w:rsidRDefault="00000000">
      <w:pPr>
        <w:ind w:right="-330"/>
        <w:rPr>
          <w:rFonts w:ascii="Arial" w:eastAsia="Arial" w:hAnsi="Arial" w:cs="Arial"/>
          <w:sz w:val="22"/>
          <w:szCs w:val="22"/>
        </w:rPr>
      </w:pPr>
      <w:r>
        <w:rPr>
          <w:rFonts w:ascii="Arial" w:eastAsia="Arial" w:hAnsi="Arial" w:cs="Arial"/>
          <w:b/>
          <w:bCs/>
          <w:sz w:val="22"/>
          <w:szCs w:val="22"/>
        </w:rPr>
        <w:t xml:space="preserve">Παίζουν (με αλφαβητική σειρά): </w:t>
      </w:r>
      <w:r>
        <w:rPr>
          <w:rFonts w:ascii="Arial" w:eastAsia="Arial" w:hAnsi="Arial" w:cs="Arial"/>
          <w:sz w:val="22"/>
          <w:szCs w:val="22"/>
        </w:rPr>
        <w:t xml:space="preserve">Άρης </w:t>
      </w:r>
      <w:proofErr w:type="spellStart"/>
      <w:r>
        <w:rPr>
          <w:rFonts w:ascii="Arial" w:eastAsia="Arial" w:hAnsi="Arial" w:cs="Arial"/>
          <w:sz w:val="22"/>
          <w:szCs w:val="22"/>
        </w:rPr>
        <w:t>Αρμαγανίδης</w:t>
      </w:r>
      <w:proofErr w:type="spellEnd"/>
      <w:r>
        <w:rPr>
          <w:rFonts w:ascii="Arial" w:eastAsia="Arial" w:hAnsi="Arial" w:cs="Arial"/>
          <w:sz w:val="22"/>
          <w:szCs w:val="22"/>
        </w:rPr>
        <w:t xml:space="preserve">, Στέλλα Βογιατζάκη, </w:t>
      </w:r>
      <w:proofErr w:type="spellStart"/>
      <w:r>
        <w:rPr>
          <w:rFonts w:ascii="Arial" w:eastAsia="Arial" w:hAnsi="Arial" w:cs="Arial"/>
          <w:sz w:val="22"/>
          <w:szCs w:val="22"/>
        </w:rPr>
        <w:t>Μπάμπης</w:t>
      </w:r>
      <w:proofErr w:type="spellEnd"/>
      <w:r>
        <w:rPr>
          <w:rFonts w:ascii="Arial" w:eastAsia="Arial" w:hAnsi="Arial" w:cs="Arial"/>
          <w:sz w:val="22"/>
          <w:szCs w:val="22"/>
        </w:rPr>
        <w:t xml:space="preserve"> </w:t>
      </w:r>
      <w:proofErr w:type="spellStart"/>
      <w:r>
        <w:rPr>
          <w:rFonts w:ascii="Arial" w:eastAsia="Arial" w:hAnsi="Arial" w:cs="Arial"/>
          <w:sz w:val="22"/>
          <w:szCs w:val="22"/>
        </w:rPr>
        <w:t>Γαλιατσάτος</w:t>
      </w:r>
      <w:proofErr w:type="spellEnd"/>
      <w:r>
        <w:rPr>
          <w:rFonts w:ascii="Arial" w:eastAsia="Arial" w:hAnsi="Arial" w:cs="Arial"/>
          <w:sz w:val="22"/>
          <w:szCs w:val="22"/>
        </w:rPr>
        <w:t xml:space="preserve">, Ελεάνα Γεωργούλη, Δέσποινα Καραγιάννη, Μαρίνα Μάλλιου, Χριστιάνα </w:t>
      </w:r>
      <w:proofErr w:type="spellStart"/>
      <w:r>
        <w:rPr>
          <w:rFonts w:ascii="Arial" w:eastAsia="Arial" w:hAnsi="Arial" w:cs="Arial"/>
          <w:sz w:val="22"/>
          <w:szCs w:val="22"/>
        </w:rPr>
        <w:t>Ματέλσκα</w:t>
      </w:r>
      <w:proofErr w:type="spellEnd"/>
      <w:r>
        <w:rPr>
          <w:rFonts w:ascii="Arial" w:eastAsia="Arial" w:hAnsi="Arial" w:cs="Arial"/>
          <w:sz w:val="22"/>
          <w:szCs w:val="22"/>
        </w:rPr>
        <w:t xml:space="preserve"> Τόκα, Κατερίνα Παπαδάκη, </w:t>
      </w:r>
      <w:proofErr w:type="spellStart"/>
      <w:r>
        <w:rPr>
          <w:rFonts w:ascii="Arial" w:eastAsia="Arial" w:hAnsi="Arial" w:cs="Arial"/>
          <w:sz w:val="22"/>
          <w:szCs w:val="22"/>
        </w:rPr>
        <w:t>Φιντέλ</w:t>
      </w:r>
      <w:proofErr w:type="spellEnd"/>
      <w:r>
        <w:rPr>
          <w:rFonts w:ascii="Arial" w:eastAsia="Arial" w:hAnsi="Arial" w:cs="Arial"/>
          <w:sz w:val="22"/>
          <w:szCs w:val="22"/>
        </w:rPr>
        <w:t xml:space="preserve"> </w:t>
      </w:r>
      <w:proofErr w:type="spellStart"/>
      <w:r>
        <w:rPr>
          <w:rFonts w:ascii="Arial" w:eastAsia="Arial" w:hAnsi="Arial" w:cs="Arial"/>
          <w:sz w:val="22"/>
          <w:szCs w:val="22"/>
        </w:rPr>
        <w:t>Ταλαμπούκας</w:t>
      </w:r>
      <w:proofErr w:type="spellEnd"/>
    </w:p>
    <w:p w14:paraId="50A75AC8" w14:textId="4758E794" w:rsidR="00F51C75" w:rsidRPr="00575789" w:rsidRDefault="00000000">
      <w:pPr>
        <w:ind w:right="-330"/>
        <w:rPr>
          <w:rFonts w:ascii="Arial" w:eastAsia="Arial" w:hAnsi="Arial" w:cs="Arial"/>
          <w:sz w:val="22"/>
          <w:szCs w:val="22"/>
          <w:lang w:val="el-GR"/>
        </w:rPr>
      </w:pPr>
      <w:r>
        <w:rPr>
          <w:rFonts w:ascii="Arial" w:eastAsia="Arial" w:hAnsi="Arial" w:cs="Arial"/>
          <w:b/>
          <w:bCs/>
          <w:sz w:val="22"/>
          <w:szCs w:val="22"/>
        </w:rPr>
        <w:t xml:space="preserve">Βίντεο: </w:t>
      </w:r>
      <w:r>
        <w:rPr>
          <w:rFonts w:ascii="Arial" w:eastAsia="Arial" w:hAnsi="Arial" w:cs="Arial"/>
          <w:sz w:val="22"/>
          <w:szCs w:val="22"/>
        </w:rPr>
        <w:t>Νίκος Πάστρας</w:t>
      </w:r>
    </w:p>
    <w:p w14:paraId="3F5290DC" w14:textId="77777777" w:rsidR="00F51C75" w:rsidRDefault="00000000">
      <w:pPr>
        <w:pStyle w:val="1"/>
        <w:ind w:right="-330"/>
        <w:rPr>
          <w:rFonts w:ascii="Arial" w:eastAsia="Arial" w:hAnsi="Arial" w:cs="Arial"/>
          <w:b/>
          <w:bCs/>
          <w:color w:val="000000"/>
          <w:sz w:val="22"/>
          <w:szCs w:val="22"/>
        </w:rPr>
      </w:pPr>
      <w:bookmarkStart w:id="5" w:name="_heading=h.gn78afsus8o6" w:colFirst="0" w:colLast="0"/>
      <w:bookmarkEnd w:id="5"/>
      <w:r>
        <w:rPr>
          <w:rFonts w:ascii="Arial" w:eastAsia="Arial" w:hAnsi="Arial" w:cs="Arial"/>
          <w:b/>
          <w:bCs/>
          <w:color w:val="000000"/>
          <w:sz w:val="22"/>
          <w:szCs w:val="22"/>
        </w:rPr>
        <w:t>Συντελεστές Προσβασιμότητας</w:t>
      </w:r>
    </w:p>
    <w:p w14:paraId="5D8C1878" w14:textId="77777777" w:rsidR="00F51C75" w:rsidRDefault="00F51C75">
      <w:pPr>
        <w:rPr>
          <w:rFonts w:ascii="Arial" w:eastAsia="Arial" w:hAnsi="Arial" w:cs="Arial"/>
        </w:rPr>
      </w:pPr>
    </w:p>
    <w:p w14:paraId="5C83AA53" w14:textId="7746EDAE" w:rsidR="00F51C75" w:rsidRPr="00575789" w:rsidRDefault="00000000">
      <w:pPr>
        <w:ind w:right="-330"/>
        <w:rPr>
          <w:rFonts w:ascii="Arial" w:eastAsia="Arial" w:hAnsi="Arial" w:cs="Arial"/>
          <w:sz w:val="22"/>
          <w:szCs w:val="22"/>
          <w:lang w:val="el-GR"/>
        </w:rPr>
      </w:pPr>
      <w:proofErr w:type="spellStart"/>
      <w:r>
        <w:rPr>
          <w:rFonts w:ascii="Arial" w:eastAsia="Arial" w:hAnsi="Arial" w:cs="Arial"/>
          <w:b/>
          <w:bCs/>
          <w:sz w:val="22"/>
          <w:szCs w:val="22"/>
        </w:rPr>
        <w:t>Υπέρτιτλοι</w:t>
      </w:r>
      <w:proofErr w:type="spellEnd"/>
      <w:r>
        <w:rPr>
          <w:rFonts w:ascii="Arial" w:eastAsia="Arial" w:hAnsi="Arial" w:cs="Arial"/>
          <w:b/>
          <w:bCs/>
          <w:sz w:val="22"/>
          <w:szCs w:val="22"/>
        </w:rPr>
        <w:t xml:space="preserve"> για Κ/κωφά και βαρήκοα άτομα: </w:t>
      </w:r>
      <w:r>
        <w:rPr>
          <w:rFonts w:ascii="Arial" w:eastAsia="Arial" w:hAnsi="Arial" w:cs="Arial"/>
          <w:sz w:val="22"/>
          <w:szCs w:val="22"/>
        </w:rPr>
        <w:t>Γρηγόρης Σταθόπουλος</w:t>
      </w:r>
      <w:r w:rsidR="00575789">
        <w:rPr>
          <w:rFonts w:ascii="Arial" w:eastAsia="Arial" w:hAnsi="Arial" w:cs="Arial"/>
          <w:sz w:val="22"/>
          <w:szCs w:val="22"/>
          <w:lang w:val="el-GR"/>
        </w:rPr>
        <w:br/>
      </w:r>
      <w:r>
        <w:rPr>
          <w:rFonts w:ascii="Arial" w:eastAsia="Arial" w:hAnsi="Arial" w:cs="Arial"/>
          <w:b/>
          <w:bCs/>
          <w:sz w:val="22"/>
          <w:szCs w:val="22"/>
        </w:rPr>
        <w:t xml:space="preserve">Σενάριο Ακουστικής Περιγραφής: </w:t>
      </w:r>
      <w:r>
        <w:rPr>
          <w:rFonts w:ascii="Arial" w:eastAsia="Arial" w:hAnsi="Arial" w:cs="Arial"/>
          <w:sz w:val="22"/>
          <w:szCs w:val="22"/>
        </w:rPr>
        <w:t xml:space="preserve">Άννα </w:t>
      </w:r>
      <w:proofErr w:type="spellStart"/>
      <w:r>
        <w:rPr>
          <w:rFonts w:ascii="Arial" w:eastAsia="Arial" w:hAnsi="Arial" w:cs="Arial"/>
          <w:sz w:val="22"/>
          <w:szCs w:val="22"/>
        </w:rPr>
        <w:t>Δήμκου</w:t>
      </w:r>
      <w:proofErr w:type="spellEnd"/>
      <w:r>
        <w:rPr>
          <w:rFonts w:ascii="Arial" w:eastAsia="Arial" w:hAnsi="Arial" w:cs="Arial"/>
          <w:sz w:val="22"/>
          <w:szCs w:val="22"/>
        </w:rPr>
        <w:t xml:space="preserve">, Μαρία </w:t>
      </w:r>
      <w:proofErr w:type="spellStart"/>
      <w:r>
        <w:rPr>
          <w:rFonts w:ascii="Arial" w:eastAsia="Arial" w:hAnsi="Arial" w:cs="Arial"/>
          <w:sz w:val="22"/>
          <w:szCs w:val="22"/>
        </w:rPr>
        <w:t>Θρασυβουλίδη</w:t>
      </w:r>
      <w:proofErr w:type="spellEnd"/>
      <w:r w:rsidR="00575789">
        <w:rPr>
          <w:rFonts w:ascii="Arial" w:eastAsia="Arial" w:hAnsi="Arial" w:cs="Arial"/>
          <w:sz w:val="22"/>
          <w:szCs w:val="22"/>
          <w:lang w:val="el-GR"/>
        </w:rPr>
        <w:br/>
      </w:r>
      <w:r>
        <w:rPr>
          <w:rFonts w:ascii="Arial" w:eastAsia="Arial" w:hAnsi="Arial" w:cs="Arial"/>
          <w:b/>
          <w:bCs/>
          <w:sz w:val="22"/>
          <w:szCs w:val="22"/>
        </w:rPr>
        <w:t xml:space="preserve">Αφήγηση Ακουστικής Περιγραφής: </w:t>
      </w:r>
      <w:r>
        <w:rPr>
          <w:rFonts w:ascii="Arial" w:eastAsia="Arial" w:hAnsi="Arial" w:cs="Arial"/>
          <w:sz w:val="22"/>
          <w:szCs w:val="22"/>
        </w:rPr>
        <w:t>Μαρία Ζερβού</w:t>
      </w:r>
      <w:r w:rsidR="00575789">
        <w:rPr>
          <w:rFonts w:ascii="Arial" w:eastAsia="Arial" w:hAnsi="Arial" w:cs="Arial"/>
          <w:sz w:val="22"/>
          <w:szCs w:val="22"/>
          <w:lang w:val="el-GR"/>
        </w:rPr>
        <w:br/>
      </w:r>
      <w:r>
        <w:rPr>
          <w:rFonts w:ascii="Arial" w:eastAsia="Arial" w:hAnsi="Arial" w:cs="Arial"/>
          <w:b/>
          <w:bCs/>
          <w:sz w:val="22"/>
          <w:szCs w:val="22"/>
        </w:rPr>
        <w:t xml:space="preserve">Διερμηνεία στην Ελληνική Νοηματική Γλώσσα: </w:t>
      </w:r>
      <w:r>
        <w:rPr>
          <w:rFonts w:ascii="Arial" w:eastAsia="Arial" w:hAnsi="Arial" w:cs="Arial"/>
          <w:sz w:val="22"/>
          <w:szCs w:val="22"/>
        </w:rPr>
        <w:t xml:space="preserve">Ανδρονίκη Ξανθοπούλου, </w:t>
      </w:r>
      <w:proofErr w:type="spellStart"/>
      <w:r>
        <w:rPr>
          <w:rFonts w:ascii="Arial" w:eastAsia="Arial" w:hAnsi="Arial" w:cs="Arial"/>
          <w:sz w:val="22"/>
          <w:szCs w:val="22"/>
        </w:rPr>
        <w:t>Τόνια</w:t>
      </w:r>
      <w:proofErr w:type="spellEnd"/>
      <w:r>
        <w:rPr>
          <w:rFonts w:ascii="Arial" w:eastAsia="Arial" w:hAnsi="Arial" w:cs="Arial"/>
          <w:sz w:val="22"/>
          <w:szCs w:val="22"/>
        </w:rPr>
        <w:t xml:space="preserve"> </w:t>
      </w:r>
      <w:proofErr w:type="spellStart"/>
      <w:r>
        <w:rPr>
          <w:rFonts w:ascii="Arial" w:eastAsia="Arial" w:hAnsi="Arial" w:cs="Arial"/>
          <w:sz w:val="22"/>
          <w:szCs w:val="22"/>
        </w:rPr>
        <w:t>Παπαντωνάκη</w:t>
      </w:r>
      <w:proofErr w:type="spellEnd"/>
      <w:r w:rsidR="00575789">
        <w:rPr>
          <w:rFonts w:ascii="Arial" w:eastAsia="Arial" w:hAnsi="Arial" w:cs="Arial"/>
          <w:sz w:val="22"/>
          <w:szCs w:val="22"/>
          <w:lang w:val="el-GR"/>
        </w:rPr>
        <w:br/>
      </w:r>
      <w:r>
        <w:rPr>
          <w:rFonts w:ascii="Arial" w:eastAsia="Arial" w:hAnsi="Arial" w:cs="Arial"/>
          <w:b/>
          <w:bCs/>
          <w:sz w:val="22"/>
          <w:szCs w:val="22"/>
        </w:rPr>
        <w:t>Ποιοτικός έλεγχος:</w:t>
      </w:r>
      <w:r>
        <w:rPr>
          <w:rFonts w:ascii="Arial" w:eastAsia="Arial" w:hAnsi="Arial" w:cs="Arial"/>
          <w:sz w:val="22"/>
          <w:szCs w:val="22"/>
        </w:rPr>
        <w:t xml:space="preserve"> Ανδρέας </w:t>
      </w:r>
      <w:proofErr w:type="spellStart"/>
      <w:r>
        <w:rPr>
          <w:rFonts w:ascii="Arial" w:eastAsia="Arial" w:hAnsi="Arial" w:cs="Arial"/>
          <w:sz w:val="22"/>
          <w:szCs w:val="22"/>
        </w:rPr>
        <w:t>Πλεμμένος</w:t>
      </w:r>
      <w:proofErr w:type="spellEnd"/>
      <w:r>
        <w:rPr>
          <w:rFonts w:ascii="Arial" w:eastAsia="Arial" w:hAnsi="Arial" w:cs="Arial"/>
          <w:sz w:val="22"/>
          <w:szCs w:val="22"/>
        </w:rPr>
        <w:t xml:space="preserve">, Εύα </w:t>
      </w:r>
      <w:proofErr w:type="spellStart"/>
      <w:r>
        <w:rPr>
          <w:rFonts w:ascii="Arial" w:eastAsia="Arial" w:hAnsi="Arial" w:cs="Arial"/>
          <w:sz w:val="22"/>
          <w:szCs w:val="22"/>
        </w:rPr>
        <w:t>Γκρίτζαλη</w:t>
      </w:r>
      <w:proofErr w:type="spellEnd"/>
      <w:r w:rsidR="00575789">
        <w:rPr>
          <w:rFonts w:ascii="Arial" w:eastAsia="Arial" w:hAnsi="Arial" w:cs="Arial"/>
          <w:sz w:val="22"/>
          <w:szCs w:val="22"/>
          <w:lang w:val="el-GR"/>
        </w:rPr>
        <w:br/>
      </w:r>
      <w:r>
        <w:rPr>
          <w:rFonts w:ascii="Arial" w:eastAsia="Arial" w:hAnsi="Arial" w:cs="Arial"/>
          <w:b/>
          <w:bCs/>
          <w:sz w:val="22"/>
          <w:szCs w:val="22"/>
        </w:rPr>
        <w:t xml:space="preserve">Λογισμικό </w:t>
      </w:r>
      <w:proofErr w:type="spellStart"/>
      <w:r>
        <w:rPr>
          <w:rFonts w:ascii="Arial" w:eastAsia="Arial" w:hAnsi="Arial" w:cs="Arial"/>
          <w:b/>
          <w:bCs/>
          <w:sz w:val="22"/>
          <w:szCs w:val="22"/>
        </w:rPr>
        <w:t>υπερτίτλων</w:t>
      </w:r>
      <w:proofErr w:type="spellEnd"/>
      <w:r>
        <w:rPr>
          <w:rFonts w:ascii="Arial" w:eastAsia="Arial" w:hAnsi="Arial" w:cs="Arial"/>
          <w:b/>
          <w:bCs/>
          <w:sz w:val="22"/>
          <w:szCs w:val="22"/>
        </w:rPr>
        <w:t xml:space="preserve">: </w:t>
      </w:r>
      <w:r>
        <w:rPr>
          <w:rFonts w:ascii="Arial" w:eastAsia="Arial" w:hAnsi="Arial" w:cs="Arial"/>
          <w:sz w:val="22"/>
          <w:szCs w:val="22"/>
        </w:rPr>
        <w:t>supertitles.gr</w:t>
      </w:r>
      <w:r w:rsidR="00575789">
        <w:rPr>
          <w:rFonts w:ascii="Arial" w:eastAsia="Arial" w:hAnsi="Arial" w:cs="Arial"/>
          <w:sz w:val="22"/>
          <w:szCs w:val="22"/>
          <w:lang w:val="el-GR"/>
        </w:rPr>
        <w:br/>
      </w:r>
      <w:r>
        <w:rPr>
          <w:rFonts w:ascii="Arial" w:eastAsia="Arial" w:hAnsi="Arial" w:cs="Arial"/>
          <w:b/>
          <w:bCs/>
          <w:sz w:val="22"/>
          <w:szCs w:val="22"/>
        </w:rPr>
        <w:t xml:space="preserve">Σχεδιασμός Υπηρεσιών Προσβασιμότητας: </w:t>
      </w:r>
      <w:proofErr w:type="spellStart"/>
      <w:r>
        <w:rPr>
          <w:rFonts w:ascii="Arial" w:eastAsia="Arial" w:hAnsi="Arial" w:cs="Arial"/>
          <w:sz w:val="22"/>
          <w:szCs w:val="22"/>
        </w:rPr>
        <w:t>liminal</w:t>
      </w:r>
      <w:proofErr w:type="spellEnd"/>
      <w:r w:rsidR="00575789">
        <w:rPr>
          <w:rFonts w:ascii="Arial" w:eastAsia="Arial" w:hAnsi="Arial" w:cs="Arial"/>
          <w:sz w:val="22"/>
          <w:szCs w:val="22"/>
          <w:lang w:val="el-GR"/>
        </w:rPr>
        <w:br/>
      </w:r>
      <w:r>
        <w:rPr>
          <w:rFonts w:ascii="Arial" w:eastAsia="Arial" w:hAnsi="Arial" w:cs="Arial"/>
          <w:b/>
          <w:bCs/>
          <w:sz w:val="22"/>
          <w:szCs w:val="22"/>
        </w:rPr>
        <w:t>Συντονισμός:</w:t>
      </w:r>
      <w:r>
        <w:rPr>
          <w:rFonts w:ascii="Arial" w:eastAsia="Arial" w:hAnsi="Arial" w:cs="Arial"/>
          <w:sz w:val="22"/>
          <w:szCs w:val="22"/>
        </w:rPr>
        <w:t xml:space="preserve"> Χρίστος Παπαμιχαήλ</w:t>
      </w:r>
    </w:p>
    <w:p w14:paraId="422A173B" w14:textId="77777777" w:rsidR="00F51C75" w:rsidRDefault="00000000">
      <w:pPr>
        <w:pStyle w:val="1"/>
        <w:ind w:right="-330"/>
        <w:rPr>
          <w:rFonts w:ascii="Arial" w:eastAsia="Arial" w:hAnsi="Arial" w:cs="Arial"/>
          <w:b/>
          <w:bCs/>
          <w:color w:val="000000"/>
          <w:sz w:val="22"/>
          <w:szCs w:val="22"/>
        </w:rPr>
      </w:pPr>
      <w:bookmarkStart w:id="6" w:name="_heading=h.d942xf2hozy4" w:colFirst="0" w:colLast="0"/>
      <w:bookmarkEnd w:id="6"/>
      <w:r>
        <w:rPr>
          <w:rFonts w:ascii="Arial" w:eastAsia="Arial" w:hAnsi="Arial" w:cs="Arial"/>
          <w:b/>
          <w:bCs/>
          <w:color w:val="000000"/>
          <w:sz w:val="22"/>
          <w:szCs w:val="22"/>
        </w:rPr>
        <w:t>Χρήσιμες πληροφορίες</w:t>
      </w:r>
    </w:p>
    <w:p w14:paraId="63CA0D8B" w14:textId="77777777" w:rsidR="00F51C75" w:rsidRDefault="00F51C75">
      <w:pPr>
        <w:rPr>
          <w:rFonts w:ascii="Arial" w:eastAsia="Arial" w:hAnsi="Arial" w:cs="Arial"/>
        </w:rPr>
      </w:pPr>
    </w:p>
    <w:p w14:paraId="0FA6CB1F" w14:textId="60B8B005" w:rsidR="00F51C75" w:rsidRDefault="00000000">
      <w:pPr>
        <w:ind w:right="-330"/>
        <w:rPr>
          <w:rFonts w:ascii="Arial" w:eastAsia="Arial" w:hAnsi="Arial" w:cs="Arial"/>
          <w:sz w:val="22"/>
          <w:szCs w:val="22"/>
        </w:rPr>
      </w:pPr>
      <w:r>
        <w:rPr>
          <w:rFonts w:ascii="Arial" w:eastAsia="Arial" w:hAnsi="Arial" w:cs="Arial"/>
          <w:b/>
          <w:bCs/>
          <w:sz w:val="22"/>
          <w:szCs w:val="22"/>
        </w:rPr>
        <w:t xml:space="preserve">Ημέρες και ώρες </w:t>
      </w:r>
      <w:proofErr w:type="spellStart"/>
      <w:r>
        <w:rPr>
          <w:rFonts w:ascii="Arial" w:eastAsia="Arial" w:hAnsi="Arial" w:cs="Arial"/>
          <w:b/>
          <w:bCs/>
          <w:sz w:val="22"/>
          <w:szCs w:val="22"/>
        </w:rPr>
        <w:t>προσβάσιμων</w:t>
      </w:r>
      <w:proofErr w:type="spellEnd"/>
      <w:r>
        <w:rPr>
          <w:rFonts w:ascii="Arial" w:eastAsia="Arial" w:hAnsi="Arial" w:cs="Arial"/>
          <w:b/>
          <w:bCs/>
          <w:sz w:val="22"/>
          <w:szCs w:val="22"/>
        </w:rPr>
        <w:t xml:space="preserve"> παραστάσεων:</w:t>
      </w:r>
      <w:r>
        <w:rPr>
          <w:rFonts w:ascii="Arial" w:eastAsia="Arial" w:hAnsi="Arial" w:cs="Arial"/>
          <w:sz w:val="22"/>
          <w:szCs w:val="22"/>
        </w:rPr>
        <w:t xml:space="preserve"> Τετάρτη 23 Σεπτεμβρίου 2026 στις 21:00.</w:t>
      </w:r>
      <w:r w:rsidR="00575789">
        <w:rPr>
          <w:rFonts w:ascii="Arial" w:eastAsia="Arial" w:hAnsi="Arial" w:cs="Arial"/>
          <w:sz w:val="22"/>
          <w:szCs w:val="22"/>
          <w:lang w:val="el-GR"/>
        </w:rPr>
        <w:br/>
      </w:r>
      <w:r>
        <w:rPr>
          <w:rFonts w:ascii="Arial" w:eastAsia="Arial" w:hAnsi="Arial" w:cs="Arial"/>
          <w:b/>
          <w:bCs/>
          <w:sz w:val="22"/>
          <w:szCs w:val="22"/>
        </w:rPr>
        <w:t xml:space="preserve">Τοποθεσία: </w:t>
      </w:r>
      <w:r>
        <w:rPr>
          <w:rFonts w:ascii="Arial" w:eastAsia="Arial" w:hAnsi="Arial" w:cs="Arial"/>
          <w:sz w:val="22"/>
          <w:szCs w:val="22"/>
        </w:rPr>
        <w:t xml:space="preserve">Θέατρο Βράχων Μελίνα Μερκούρη </w:t>
      </w:r>
      <w:r w:rsidR="00575789">
        <w:rPr>
          <w:rFonts w:ascii="Arial" w:eastAsia="Arial" w:hAnsi="Arial" w:cs="Arial"/>
          <w:sz w:val="22"/>
          <w:szCs w:val="22"/>
        </w:rPr>
        <w:t>–</w:t>
      </w:r>
      <w:r>
        <w:rPr>
          <w:rFonts w:ascii="Arial" w:eastAsia="Arial" w:hAnsi="Arial" w:cs="Arial"/>
          <w:sz w:val="22"/>
          <w:szCs w:val="22"/>
        </w:rPr>
        <w:t xml:space="preserve"> Βύρωνας</w:t>
      </w:r>
      <w:r w:rsidR="00575789">
        <w:rPr>
          <w:rFonts w:ascii="Arial" w:eastAsia="Arial" w:hAnsi="Arial" w:cs="Arial"/>
          <w:sz w:val="22"/>
          <w:szCs w:val="22"/>
          <w:lang w:val="el-GR"/>
        </w:rPr>
        <w:br/>
      </w:r>
      <w:r>
        <w:rPr>
          <w:rFonts w:ascii="Arial" w:eastAsia="Arial" w:hAnsi="Arial" w:cs="Arial"/>
          <w:b/>
          <w:bCs/>
          <w:sz w:val="22"/>
          <w:szCs w:val="22"/>
        </w:rPr>
        <w:t xml:space="preserve">Διάρκεια: </w:t>
      </w:r>
      <w:r>
        <w:rPr>
          <w:rFonts w:ascii="Arial" w:eastAsia="Arial" w:hAnsi="Arial" w:cs="Arial"/>
          <w:sz w:val="22"/>
          <w:szCs w:val="22"/>
        </w:rPr>
        <w:t>2 ώρες</w:t>
      </w:r>
      <w:r w:rsidR="00575789">
        <w:rPr>
          <w:rFonts w:ascii="Arial" w:eastAsia="Arial" w:hAnsi="Arial" w:cs="Arial"/>
          <w:sz w:val="22"/>
          <w:szCs w:val="22"/>
          <w:lang w:val="el-GR"/>
        </w:rPr>
        <w:br/>
      </w:r>
      <w:r>
        <w:rPr>
          <w:rFonts w:ascii="Arial" w:eastAsia="Arial" w:hAnsi="Arial" w:cs="Arial"/>
          <w:b/>
          <w:bCs/>
          <w:sz w:val="22"/>
          <w:szCs w:val="22"/>
        </w:rPr>
        <w:t xml:space="preserve">Εισιτήρια </w:t>
      </w:r>
      <w:proofErr w:type="spellStart"/>
      <w:r>
        <w:rPr>
          <w:rFonts w:ascii="Arial" w:eastAsia="Arial" w:hAnsi="Arial" w:cs="Arial"/>
          <w:b/>
          <w:bCs/>
          <w:sz w:val="22"/>
          <w:szCs w:val="22"/>
        </w:rPr>
        <w:t>ΑμεΑ</w:t>
      </w:r>
      <w:proofErr w:type="spellEnd"/>
      <w:r>
        <w:rPr>
          <w:rFonts w:ascii="Arial" w:eastAsia="Arial" w:hAnsi="Arial" w:cs="Arial"/>
          <w:b/>
          <w:bCs/>
          <w:sz w:val="22"/>
          <w:szCs w:val="22"/>
        </w:rPr>
        <w:t xml:space="preserve"> – Συνοδών: </w:t>
      </w:r>
      <w:r>
        <w:rPr>
          <w:rFonts w:ascii="Arial" w:eastAsia="Arial" w:hAnsi="Arial" w:cs="Arial"/>
          <w:sz w:val="22"/>
          <w:szCs w:val="22"/>
        </w:rPr>
        <w:t>10 ευρώ</w:t>
      </w:r>
    </w:p>
    <w:p w14:paraId="0CCB2B39" w14:textId="77777777" w:rsidR="00F51C75" w:rsidRDefault="00F51C75">
      <w:pPr>
        <w:ind w:right="-330"/>
        <w:rPr>
          <w:rFonts w:ascii="Arial" w:eastAsia="Arial" w:hAnsi="Arial" w:cs="Arial"/>
          <w:b/>
          <w:bCs/>
          <w:sz w:val="22"/>
          <w:szCs w:val="22"/>
        </w:rPr>
      </w:pPr>
    </w:p>
    <w:p w14:paraId="6945DDB4" w14:textId="77777777" w:rsidR="00F51C75" w:rsidRDefault="00000000">
      <w:pPr>
        <w:pStyle w:val="2"/>
        <w:jc w:val="both"/>
        <w:rPr>
          <w:rFonts w:ascii="Arial" w:eastAsia="Arial" w:hAnsi="Arial" w:cs="Arial"/>
          <w:b/>
          <w:bCs/>
          <w:sz w:val="22"/>
          <w:szCs w:val="22"/>
        </w:rPr>
      </w:pPr>
      <w:bookmarkStart w:id="7" w:name="_heading=h.275mkz2nief4" w:colFirst="0" w:colLast="0"/>
      <w:bookmarkEnd w:id="7"/>
      <w:r>
        <w:rPr>
          <w:rFonts w:ascii="Arial" w:eastAsia="Arial" w:hAnsi="Arial" w:cs="Arial"/>
          <w:b/>
          <w:bCs/>
          <w:color w:val="000000"/>
          <w:sz w:val="22"/>
          <w:szCs w:val="22"/>
        </w:rPr>
        <w:t>Κρατήσεις θέσεων για άτομα με αναπηρία αποκλειστικά μέσω e-</w:t>
      </w:r>
      <w:proofErr w:type="spellStart"/>
      <w:r>
        <w:rPr>
          <w:rFonts w:ascii="Arial" w:eastAsia="Arial" w:hAnsi="Arial" w:cs="Arial"/>
          <w:b/>
          <w:bCs/>
          <w:color w:val="000000"/>
          <w:sz w:val="22"/>
          <w:szCs w:val="22"/>
        </w:rPr>
        <w:t>mail</w:t>
      </w:r>
      <w:proofErr w:type="spellEnd"/>
      <w:r>
        <w:rPr>
          <w:rFonts w:ascii="Arial" w:eastAsia="Arial" w:hAnsi="Arial" w:cs="Arial"/>
          <w:b/>
          <w:bCs/>
          <w:color w:val="000000"/>
          <w:sz w:val="22"/>
          <w:szCs w:val="22"/>
        </w:rPr>
        <w:t xml:space="preserve"> στο: </w:t>
      </w:r>
      <w:hyperlink r:id="rId9">
        <w:r>
          <w:rPr>
            <w:rFonts w:ascii="Arial" w:eastAsia="Arial" w:hAnsi="Arial" w:cs="Arial"/>
            <w:color w:val="1155CC"/>
            <w:sz w:val="22"/>
            <w:szCs w:val="22"/>
            <w:u w:val="single"/>
          </w:rPr>
          <w:t>omadikespoliseis@n-t.gr</w:t>
        </w:r>
      </w:hyperlink>
      <w:r>
        <w:rPr>
          <w:rFonts w:ascii="Arial" w:eastAsia="Arial" w:hAnsi="Arial" w:cs="Arial"/>
          <w:sz w:val="22"/>
          <w:szCs w:val="22"/>
        </w:rPr>
        <w:t xml:space="preserve"> </w:t>
      </w:r>
      <w:r>
        <w:rPr>
          <w:rFonts w:ascii="Arial" w:eastAsia="Arial" w:hAnsi="Arial" w:cs="Arial"/>
          <w:b/>
          <w:bCs/>
          <w:sz w:val="22"/>
          <w:szCs w:val="22"/>
        </w:rPr>
        <w:t xml:space="preserve"> </w:t>
      </w:r>
    </w:p>
    <w:p w14:paraId="385744D7" w14:textId="77777777" w:rsidR="00F51C75" w:rsidRDefault="00000000">
      <w:pPr>
        <w:ind w:right="-330"/>
        <w:rPr>
          <w:rFonts w:ascii="Arial" w:eastAsia="Arial" w:hAnsi="Arial" w:cs="Arial"/>
          <w:sz w:val="22"/>
          <w:szCs w:val="22"/>
        </w:rPr>
      </w:pPr>
      <w:r>
        <w:rPr>
          <w:rFonts w:ascii="Arial" w:eastAsia="Arial" w:hAnsi="Arial" w:cs="Arial"/>
          <w:b/>
          <w:bCs/>
          <w:sz w:val="22"/>
          <w:szCs w:val="22"/>
        </w:rPr>
        <w:t xml:space="preserve">Τηλεφωνικά στο Γραφείο Ομαδικών Πωλήσεων: </w:t>
      </w:r>
      <w:r>
        <w:rPr>
          <w:rFonts w:ascii="Arial" w:eastAsia="Arial" w:hAnsi="Arial" w:cs="Arial"/>
          <w:sz w:val="22"/>
          <w:szCs w:val="22"/>
        </w:rPr>
        <w:t>2107001468 (Δευτέρα – Παρασκευή: 09.00-15.00)</w:t>
      </w:r>
    </w:p>
    <w:p w14:paraId="06F8CF04" w14:textId="77777777" w:rsidR="00F51C75" w:rsidRDefault="00F51C75">
      <w:pPr>
        <w:ind w:right="-330"/>
        <w:rPr>
          <w:rFonts w:ascii="Arial" w:eastAsia="Arial" w:hAnsi="Arial" w:cs="Arial"/>
          <w:sz w:val="22"/>
          <w:szCs w:val="22"/>
        </w:rPr>
      </w:pPr>
    </w:p>
    <w:p w14:paraId="122A76F1" w14:textId="77777777" w:rsidR="00F51C75" w:rsidRDefault="00000000">
      <w:pPr>
        <w:ind w:right="-330"/>
        <w:rPr>
          <w:rFonts w:ascii="Arial" w:eastAsia="Arial" w:hAnsi="Arial" w:cs="Arial"/>
          <w:sz w:val="22"/>
          <w:szCs w:val="22"/>
        </w:rPr>
      </w:pPr>
      <w:r>
        <w:rPr>
          <w:rFonts w:ascii="Arial" w:eastAsia="Arial" w:hAnsi="Arial" w:cs="Arial"/>
          <w:sz w:val="22"/>
          <w:szCs w:val="22"/>
        </w:rPr>
        <w:t>* Παρακαλείστε να αναφέρετε τις υπηρεσίες που θα χρειαστείτε για να σας δοθούν οι κατάλληλες θέσεις στον χώρο του θεάτρου.</w:t>
      </w:r>
    </w:p>
    <w:p w14:paraId="0221AEA8" w14:textId="77777777" w:rsidR="00F51C75" w:rsidRDefault="00F51C75">
      <w:pPr>
        <w:ind w:right="-330"/>
        <w:rPr>
          <w:rFonts w:ascii="Arial" w:eastAsia="Arial" w:hAnsi="Arial" w:cs="Arial"/>
          <w:sz w:val="22"/>
          <w:szCs w:val="22"/>
        </w:rPr>
      </w:pPr>
    </w:p>
    <w:p w14:paraId="613611DC" w14:textId="77777777" w:rsidR="00F51C75" w:rsidRDefault="00000000">
      <w:pPr>
        <w:ind w:right="-330"/>
        <w:rPr>
          <w:rFonts w:ascii="Arial" w:eastAsia="Arial" w:hAnsi="Arial" w:cs="Arial"/>
          <w:sz w:val="22"/>
          <w:szCs w:val="22"/>
        </w:rPr>
      </w:pPr>
      <w:r>
        <w:rPr>
          <w:rFonts w:ascii="Arial" w:eastAsia="Arial" w:hAnsi="Arial" w:cs="Arial"/>
          <w:sz w:val="22"/>
          <w:szCs w:val="22"/>
        </w:rPr>
        <w:lastRenderedPageBreak/>
        <w:t xml:space="preserve">Για υποστήριξη στη διαδικασία κράτησης θέσεων, επικοινωνήστε μαζί μας με email στο </w:t>
      </w:r>
      <w:hyperlink r:id="rId10">
        <w:r>
          <w:rPr>
            <w:rFonts w:ascii="Arial" w:eastAsia="Arial" w:hAnsi="Arial" w:cs="Arial"/>
            <w:color w:val="1155CC"/>
            <w:sz w:val="22"/>
            <w:szCs w:val="22"/>
            <w:u w:val="single"/>
          </w:rPr>
          <w:t>info@liminal.eu</w:t>
        </w:r>
      </w:hyperlink>
      <w:r>
        <w:rPr>
          <w:rFonts w:ascii="Arial" w:eastAsia="Arial" w:hAnsi="Arial" w:cs="Arial"/>
          <w:sz w:val="22"/>
          <w:szCs w:val="22"/>
        </w:rPr>
        <w:t xml:space="preserve">. </w:t>
      </w:r>
      <w:r>
        <w:rPr>
          <w:rFonts w:ascii="Arial" w:eastAsia="Arial" w:hAnsi="Arial" w:cs="Arial"/>
          <w:sz w:val="22"/>
          <w:szCs w:val="22"/>
        </w:rPr>
        <w:br/>
      </w:r>
    </w:p>
    <w:p w14:paraId="725812EB" w14:textId="77777777" w:rsidR="00F51C75" w:rsidRDefault="00F51C75">
      <w:pPr>
        <w:ind w:right="-330"/>
        <w:rPr>
          <w:rFonts w:ascii="Arial" w:eastAsia="Arial" w:hAnsi="Arial" w:cs="Arial"/>
          <w:sz w:val="22"/>
          <w:szCs w:val="22"/>
        </w:rPr>
      </w:pPr>
    </w:p>
    <w:p w14:paraId="37DAA4BA" w14:textId="77777777" w:rsidR="00F51C75" w:rsidRDefault="00000000">
      <w:pPr>
        <w:ind w:right="-330"/>
        <w:rPr>
          <w:rFonts w:ascii="Arial" w:eastAsia="Arial" w:hAnsi="Arial" w:cs="Arial"/>
          <w:i/>
          <w:iCs/>
          <w:sz w:val="22"/>
          <w:szCs w:val="22"/>
        </w:rPr>
      </w:pPr>
      <w:r>
        <w:rPr>
          <w:rFonts w:ascii="Arial" w:eastAsia="Arial" w:hAnsi="Arial" w:cs="Arial"/>
          <w:b/>
          <w:bCs/>
          <w:sz w:val="22"/>
          <w:szCs w:val="22"/>
        </w:rPr>
        <w:t>Χορηγός παράστασης &amp; προσβασιμότητας Alpha Bank στο πλαίσιο της πρωτοβουλίας της</w:t>
      </w:r>
      <w:r>
        <w:rPr>
          <w:rFonts w:ascii="Arial" w:eastAsia="Arial" w:hAnsi="Arial" w:cs="Arial"/>
          <w:b/>
          <w:bCs/>
          <w:i/>
          <w:iCs/>
          <w:sz w:val="22"/>
          <w:szCs w:val="22"/>
        </w:rPr>
        <w:t xml:space="preserve"> «Πολιτισμός για όλους»</w:t>
      </w:r>
    </w:p>
    <w:p w14:paraId="59EE4803" w14:textId="77777777" w:rsidR="00F51C75" w:rsidRDefault="00000000">
      <w:pPr>
        <w:spacing w:before="240" w:after="240" w:line="240" w:lineRule="auto"/>
        <w:ind w:hanging="2"/>
        <w:rPr>
          <w:rFonts w:ascii="Arial" w:eastAsia="Arial" w:hAnsi="Arial" w:cs="Arial"/>
          <w:sz w:val="22"/>
          <w:szCs w:val="22"/>
        </w:rPr>
      </w:pPr>
      <w:r>
        <w:rPr>
          <w:rFonts w:ascii="Arial" w:eastAsia="Arial" w:hAnsi="Arial" w:cs="Arial"/>
          <w:noProof/>
          <w:sz w:val="22"/>
          <w:szCs w:val="22"/>
        </w:rPr>
        <w:drawing>
          <wp:inline distT="0" distB="0" distL="0" distR="0" wp14:anchorId="42E1F6B7" wp14:editId="71C2AD75">
            <wp:extent cx="1756095" cy="373519"/>
            <wp:effectExtent l="0" t="0" r="0" b="0"/>
            <wp:docPr id="1184535986" name="image4.png" descr="Το logo της Alpha Bank. Σε μπλε σκούρο φόντο εμφανίζεται το λευκό αποτύπωμα της πίσω όψης του αργυρού στατήρα της Αίγινας, ενός από τα πρώτα νομίσματα της αρχαίας Ελλάδας με παχιές ευθείες γραμμές που τέμνονται."/>
            <wp:cNvGraphicFramePr/>
            <a:graphic xmlns:a="http://schemas.openxmlformats.org/drawingml/2006/main">
              <a:graphicData uri="http://schemas.openxmlformats.org/drawingml/2006/picture">
                <pic:pic xmlns:pic="http://schemas.openxmlformats.org/drawingml/2006/picture">
                  <pic:nvPicPr>
                    <pic:cNvPr id="0" name="image4.png" descr="Το logo της Alpha Bank. Σε μπλε σκούρο φόντο εμφανίζεται το λευκό αποτύπωμα της πίσω όψης του αργυρού στατήρα της Αίγινας, ενός από τα πρώτα νομίσματα της αρχαίας Ελλάδας με παχιές ευθείες γραμμές που τέμνονται."/>
                    <pic:cNvPicPr preferRelativeResize="0"/>
                  </pic:nvPicPr>
                  <pic:blipFill>
                    <a:blip r:embed="rId11"/>
                    <a:srcRect/>
                    <a:stretch>
                      <a:fillRect/>
                    </a:stretch>
                  </pic:blipFill>
                  <pic:spPr>
                    <a:xfrm>
                      <a:off x="0" y="0"/>
                      <a:ext cx="1756095" cy="373519"/>
                    </a:xfrm>
                    <a:prstGeom prst="rect">
                      <a:avLst/>
                    </a:prstGeom>
                    <a:ln/>
                  </pic:spPr>
                </pic:pic>
              </a:graphicData>
            </a:graphic>
          </wp:inline>
        </w:drawing>
      </w:r>
    </w:p>
    <w:p w14:paraId="254D9021" w14:textId="77777777" w:rsidR="00F51C75" w:rsidRDefault="00F51C75">
      <w:pPr>
        <w:spacing w:before="240" w:after="240" w:line="240" w:lineRule="auto"/>
        <w:ind w:hanging="2"/>
        <w:rPr>
          <w:rFonts w:ascii="Arial" w:eastAsia="Arial" w:hAnsi="Arial" w:cs="Arial"/>
          <w:i/>
          <w:iCs/>
          <w:sz w:val="22"/>
          <w:szCs w:val="22"/>
        </w:rPr>
      </w:pPr>
    </w:p>
    <w:p w14:paraId="2B9F1130" w14:textId="77777777" w:rsidR="00F51C75" w:rsidRDefault="00000000">
      <w:pPr>
        <w:spacing w:before="240" w:after="240" w:line="240" w:lineRule="auto"/>
        <w:ind w:hanging="2"/>
        <w:rPr>
          <w:rFonts w:ascii="Arial" w:eastAsia="Arial" w:hAnsi="Arial" w:cs="Arial"/>
          <w:b/>
          <w:bCs/>
          <w:sz w:val="22"/>
          <w:szCs w:val="22"/>
        </w:rPr>
      </w:pPr>
      <w:r>
        <w:rPr>
          <w:rFonts w:ascii="Arial" w:eastAsia="Arial" w:hAnsi="Arial" w:cs="Arial"/>
          <w:b/>
          <w:bCs/>
          <w:sz w:val="22"/>
          <w:szCs w:val="22"/>
        </w:rPr>
        <w:t>Υπηρεσίες προσβασιμότητας</w:t>
      </w:r>
    </w:p>
    <w:p w14:paraId="1063380E" w14:textId="77777777" w:rsidR="00F51C75" w:rsidRDefault="00000000">
      <w:pPr>
        <w:spacing w:before="240" w:after="240" w:line="240" w:lineRule="auto"/>
        <w:ind w:hanging="2"/>
        <w:rPr>
          <w:rFonts w:ascii="Arial" w:eastAsia="Arial" w:hAnsi="Arial" w:cs="Arial"/>
          <w:sz w:val="22"/>
          <w:szCs w:val="22"/>
        </w:rPr>
      </w:pPr>
      <w:r>
        <w:rPr>
          <w:rFonts w:ascii="Arial" w:eastAsia="Arial" w:hAnsi="Arial" w:cs="Arial"/>
          <w:noProof/>
          <w:sz w:val="22"/>
          <w:szCs w:val="22"/>
        </w:rPr>
        <w:drawing>
          <wp:inline distT="0" distB="0" distL="0" distR="0" wp14:anchorId="54855FAF" wp14:editId="1BB491EC">
            <wp:extent cx="876300" cy="984250"/>
            <wp:effectExtent l="0" t="0" r="0" b="0"/>
            <wp:docPr id="1184535985" name="image1.jpg" descr="το logo της liminal"/>
            <wp:cNvGraphicFramePr/>
            <a:graphic xmlns:a="http://schemas.openxmlformats.org/drawingml/2006/main">
              <a:graphicData uri="http://schemas.openxmlformats.org/drawingml/2006/picture">
                <pic:pic xmlns:pic="http://schemas.openxmlformats.org/drawingml/2006/picture">
                  <pic:nvPicPr>
                    <pic:cNvPr id="0" name="image1.jpg" descr="το logo της liminal"/>
                    <pic:cNvPicPr preferRelativeResize="0"/>
                  </pic:nvPicPr>
                  <pic:blipFill>
                    <a:blip r:embed="rId12"/>
                    <a:srcRect/>
                    <a:stretch>
                      <a:fillRect/>
                    </a:stretch>
                  </pic:blipFill>
                  <pic:spPr>
                    <a:xfrm>
                      <a:off x="0" y="0"/>
                      <a:ext cx="876300" cy="984250"/>
                    </a:xfrm>
                    <a:prstGeom prst="rect">
                      <a:avLst/>
                    </a:prstGeom>
                    <a:ln/>
                  </pic:spPr>
                </pic:pic>
              </a:graphicData>
            </a:graphic>
          </wp:inline>
        </w:drawing>
      </w:r>
    </w:p>
    <w:p w14:paraId="496A2DDA" w14:textId="77777777" w:rsidR="00F51C75" w:rsidRDefault="00F51C75">
      <w:pPr>
        <w:spacing w:before="240" w:after="240" w:line="240" w:lineRule="auto"/>
        <w:ind w:hanging="2"/>
        <w:rPr>
          <w:rFonts w:ascii="Arial" w:eastAsia="Arial" w:hAnsi="Arial" w:cs="Arial"/>
          <w:sz w:val="22"/>
          <w:szCs w:val="22"/>
        </w:rPr>
      </w:pPr>
    </w:p>
    <w:p w14:paraId="096DE9F4" w14:textId="77777777" w:rsidR="00F51C75" w:rsidRDefault="00000000">
      <w:pPr>
        <w:spacing w:before="240" w:after="240" w:line="240" w:lineRule="auto"/>
        <w:ind w:hanging="2"/>
        <w:rPr>
          <w:rFonts w:ascii="Arial" w:eastAsia="Arial" w:hAnsi="Arial" w:cs="Arial"/>
          <w:sz w:val="22"/>
          <w:szCs w:val="22"/>
        </w:rPr>
      </w:pPr>
      <w:r>
        <w:rPr>
          <w:rFonts w:ascii="Arial" w:eastAsia="Arial" w:hAnsi="Arial" w:cs="Arial"/>
          <w:b/>
          <w:bCs/>
          <w:sz w:val="22"/>
          <w:szCs w:val="22"/>
        </w:rPr>
        <w:t>Το Εθνικό Θέατρο επιχορηγείται από το Υπουργείο Πολιτισμού</w:t>
      </w:r>
    </w:p>
    <w:p w14:paraId="58B4DC61" w14:textId="77777777" w:rsidR="00F51C75" w:rsidRDefault="00000000">
      <w:pPr>
        <w:spacing w:before="240" w:after="240" w:line="240" w:lineRule="auto"/>
        <w:ind w:hanging="2"/>
        <w:rPr>
          <w:rFonts w:ascii="Arial" w:eastAsia="Arial" w:hAnsi="Arial" w:cs="Arial"/>
          <w:sz w:val="22"/>
          <w:szCs w:val="22"/>
        </w:rPr>
      </w:pPr>
      <w:r>
        <w:rPr>
          <w:rFonts w:ascii="Arial" w:eastAsia="Arial" w:hAnsi="Arial" w:cs="Arial"/>
          <w:noProof/>
          <w:sz w:val="22"/>
          <w:szCs w:val="22"/>
        </w:rPr>
        <w:drawing>
          <wp:inline distT="0" distB="0" distL="114300" distR="114300" wp14:anchorId="794EB9F0" wp14:editId="5C4016A9">
            <wp:extent cx="1267721" cy="817146"/>
            <wp:effectExtent l="0" t="0" r="0" b="0"/>
            <wp:docPr id="1184535988" name="image3.png" descr="Το λογότυπο του Υπουργείου Πολιτισμού σε μπλε χρώμα"/>
            <wp:cNvGraphicFramePr/>
            <a:graphic xmlns:a="http://schemas.openxmlformats.org/drawingml/2006/main">
              <a:graphicData uri="http://schemas.openxmlformats.org/drawingml/2006/picture">
                <pic:pic xmlns:pic="http://schemas.openxmlformats.org/drawingml/2006/picture">
                  <pic:nvPicPr>
                    <pic:cNvPr id="0" name="image3.png" descr="Το λογότυπο του Υπουργείου Πολιτισμού σε μπλε χρώμα"/>
                    <pic:cNvPicPr preferRelativeResize="0"/>
                  </pic:nvPicPr>
                  <pic:blipFill>
                    <a:blip r:embed="rId13"/>
                    <a:srcRect/>
                    <a:stretch>
                      <a:fillRect/>
                    </a:stretch>
                  </pic:blipFill>
                  <pic:spPr>
                    <a:xfrm>
                      <a:off x="0" y="0"/>
                      <a:ext cx="1267721" cy="817146"/>
                    </a:xfrm>
                    <a:prstGeom prst="rect">
                      <a:avLst/>
                    </a:prstGeom>
                    <a:ln/>
                  </pic:spPr>
                </pic:pic>
              </a:graphicData>
            </a:graphic>
          </wp:inline>
        </w:drawing>
      </w:r>
    </w:p>
    <w:sectPr w:rsidR="00F51C75">
      <w:headerReference w:type="default" r:id="rId14"/>
      <w:footerReference w:type="defaul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9E8D3" w14:textId="77777777" w:rsidR="00633077" w:rsidRDefault="00633077">
      <w:pPr>
        <w:spacing w:after="0" w:line="240" w:lineRule="auto"/>
      </w:pPr>
      <w:r>
        <w:separator/>
      </w:r>
    </w:p>
  </w:endnote>
  <w:endnote w:type="continuationSeparator" w:id="0">
    <w:p w14:paraId="5693C97C" w14:textId="77777777" w:rsidR="00633077" w:rsidRDefault="00633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E5247088-CDED-4F28-A193-CC00488D01F6}"/>
    <w:embedBold r:id="rId2" w:fontKey="{75F8368A-E989-4B05-885B-B24E0F2AF0A0}"/>
    <w:embedItalic r:id="rId3" w:fontKey="{63577CFE-BD45-4087-9FD2-944028A36803}"/>
  </w:font>
  <w:font w:name="Play">
    <w:charset w:val="00"/>
    <w:family w:val="auto"/>
    <w:pitch w:val="default"/>
    <w:embedRegular r:id="rId4" w:fontKey="{BA4A7ED6-9C81-4604-A3AF-BCD3F7ACA7F3}"/>
  </w:font>
  <w:font w:name="Aptos Display">
    <w:charset w:val="00"/>
    <w:family w:val="swiss"/>
    <w:pitch w:val="variable"/>
    <w:sig w:usb0="20000287" w:usb1="00000003" w:usb2="00000000" w:usb3="00000000" w:csb0="0000019F" w:csb1="00000000"/>
    <w:embedRegular r:id="rId5" w:fontKey="{D5F5DCEA-9978-4684-B344-761E38C96BCB}"/>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Bold r:id="rId6" w:fontKey="{AF28A16D-74BC-4087-A812-4BEF637376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6902" w14:textId="77777777" w:rsidR="00F51C75" w:rsidRDefault="00F51C75">
    <w:pPr>
      <w:pBdr>
        <w:top w:val="nil"/>
        <w:left w:val="nil"/>
        <w:bottom w:val="nil"/>
        <w:right w:val="nil"/>
        <w:between w:val="nil"/>
      </w:pBdr>
      <w:tabs>
        <w:tab w:val="center" w:pos="4513"/>
        <w:tab w:val="right" w:pos="9026"/>
      </w:tabs>
      <w:spacing w:after="0" w:line="240" w:lineRule="auto"/>
      <w:jc w:val="center"/>
      <w:rPr>
        <w:rFonts w:ascii="Century Gothic" w:eastAsia="Century Gothic" w:hAnsi="Century Gothic" w:cs="Century Gothic"/>
        <w:b/>
        <w:bCs/>
        <w:sz w:val="16"/>
        <w:szCs w:val="16"/>
      </w:rPr>
    </w:pPr>
  </w:p>
  <w:p w14:paraId="482654DB" w14:textId="77777777" w:rsidR="00F51C75" w:rsidRDefault="00F51C75">
    <w:pPr>
      <w:pBdr>
        <w:top w:val="nil"/>
        <w:left w:val="nil"/>
        <w:bottom w:val="nil"/>
        <w:right w:val="nil"/>
        <w:between w:val="nil"/>
      </w:pBdr>
      <w:tabs>
        <w:tab w:val="center" w:pos="4513"/>
        <w:tab w:val="right" w:pos="9026"/>
      </w:tabs>
      <w:spacing w:after="0" w:line="240" w:lineRule="auto"/>
      <w:jc w:val="center"/>
      <w:rPr>
        <w:rFonts w:ascii="Century Gothic" w:eastAsia="Century Gothic" w:hAnsi="Century Gothic" w:cs="Century Gothic"/>
        <w:b/>
        <w:bCs/>
        <w:sz w:val="16"/>
        <w:szCs w:val="16"/>
      </w:rPr>
    </w:pPr>
  </w:p>
  <w:p w14:paraId="01923B51" w14:textId="77777777" w:rsidR="00F51C75" w:rsidRPr="001F02A4" w:rsidRDefault="00000000">
    <w:pPr>
      <w:pBdr>
        <w:top w:val="nil"/>
        <w:left w:val="nil"/>
        <w:bottom w:val="nil"/>
        <w:right w:val="nil"/>
        <w:between w:val="nil"/>
      </w:pBdr>
      <w:tabs>
        <w:tab w:val="center" w:pos="4513"/>
        <w:tab w:val="right" w:pos="9026"/>
      </w:tabs>
      <w:spacing w:after="0" w:line="240" w:lineRule="auto"/>
      <w:jc w:val="center"/>
      <w:rPr>
        <w:rFonts w:ascii="Century Gothic" w:eastAsia="Century Gothic" w:hAnsi="Century Gothic" w:cs="Century Gothic"/>
        <w:b/>
        <w:bCs/>
        <w:color w:val="000000"/>
        <w:sz w:val="16"/>
        <w:szCs w:val="16"/>
        <w:lang w:val="en-GB"/>
      </w:rPr>
    </w:pPr>
    <w:r w:rsidRPr="001F02A4">
      <w:rPr>
        <w:rFonts w:ascii="Century Gothic" w:eastAsia="Century Gothic" w:hAnsi="Century Gothic" w:cs="Century Gothic"/>
        <w:b/>
        <w:bCs/>
        <w:color w:val="000000"/>
        <w:sz w:val="16"/>
        <w:szCs w:val="16"/>
        <w:lang w:val="en-GB"/>
      </w:rPr>
      <w:t xml:space="preserve">liminal • between art and people • 6 pl. theatrou, 10552, athens • </w:t>
    </w:r>
    <w:hyperlink r:id="rId1">
      <w:r w:rsidRPr="001F02A4">
        <w:rPr>
          <w:rFonts w:ascii="Century Gothic" w:eastAsia="Century Gothic" w:hAnsi="Century Gothic" w:cs="Century Gothic"/>
          <w:b/>
          <w:bCs/>
          <w:color w:val="000000"/>
          <w:sz w:val="16"/>
          <w:szCs w:val="16"/>
          <w:u w:val="single"/>
          <w:lang w:val="en-GB"/>
        </w:rPr>
        <w:t>info@liminal.eu</w:t>
      </w:r>
    </w:hyperlink>
    <w:r w:rsidRPr="001F02A4">
      <w:rPr>
        <w:rFonts w:ascii="Century Gothic" w:eastAsia="Century Gothic" w:hAnsi="Century Gothic" w:cs="Century Gothic"/>
        <w:b/>
        <w:bCs/>
        <w:color w:val="000000"/>
        <w:sz w:val="16"/>
        <w:szCs w:val="16"/>
        <w:lang w:val="en-GB"/>
      </w:rPr>
      <w:t xml:space="preserve"> •</w:t>
    </w:r>
    <w:r w:rsidRPr="001F02A4">
      <w:rPr>
        <w:rFonts w:ascii="Century Gothic" w:eastAsia="Century Gothic" w:hAnsi="Century Gothic" w:cs="Century Gothic"/>
        <w:b/>
        <w:bCs/>
        <w:color w:val="000000"/>
        <w:sz w:val="16"/>
        <w:szCs w:val="16"/>
        <w:u w:val="single"/>
        <w:lang w:val="en-GB"/>
      </w:rPr>
      <w:t xml:space="preserve"> </w:t>
    </w:r>
    <w:hyperlink r:id="rId2">
      <w:r w:rsidRPr="001F02A4">
        <w:rPr>
          <w:rFonts w:ascii="Century Gothic" w:eastAsia="Century Gothic" w:hAnsi="Century Gothic" w:cs="Century Gothic"/>
          <w:b/>
          <w:bCs/>
          <w:color w:val="1155CC"/>
          <w:sz w:val="16"/>
          <w:szCs w:val="16"/>
          <w:u w:val="single"/>
          <w:lang w:val="en-GB"/>
        </w:rPr>
        <w:t>www.liminal.eu/</w:t>
      </w:r>
    </w:hyperlink>
  </w:p>
  <w:p w14:paraId="61FA3929" w14:textId="77777777" w:rsidR="00F51C75"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F02A4">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B52AD" w14:textId="77777777" w:rsidR="00633077" w:rsidRDefault="00633077">
      <w:pPr>
        <w:spacing w:after="0" w:line="240" w:lineRule="auto"/>
      </w:pPr>
      <w:r>
        <w:separator/>
      </w:r>
    </w:p>
  </w:footnote>
  <w:footnote w:type="continuationSeparator" w:id="0">
    <w:p w14:paraId="2672AD02" w14:textId="77777777" w:rsidR="00633077" w:rsidRDefault="00633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CE71" w14:textId="77777777" w:rsidR="00F51C75" w:rsidRDefault="00000000">
    <w:pPr>
      <w:tabs>
        <w:tab w:val="center" w:pos="4513"/>
        <w:tab w:val="right" w:pos="9026"/>
      </w:tabs>
      <w:spacing w:after="0" w:line="240" w:lineRule="auto"/>
    </w:pPr>
    <w:r>
      <w:rPr>
        <w:noProof/>
      </w:rPr>
      <w:drawing>
        <wp:inline distT="0" distB="0" distL="0" distR="0" wp14:anchorId="091C9ADC" wp14:editId="296D95E8">
          <wp:extent cx="682942" cy="682942"/>
          <wp:effectExtent l="0" t="0" r="0" b="0"/>
          <wp:docPr id="1184535987" name="image2.png" descr="liminal logo. Στη μέση ενός λευκού τετραγώνου αιωρούνται δύο μαύρες, παχιές, παράλληλες γραμμές, στραμμένες διαγώνια. Από κάτω, με μαύρα, μικρά λατινικά γράμματα αναγράφεται liminal. Τα δύο “l”, της αρχής και του τέλους, ορθώνονται ψηλότερα από τα υπόλοιπα γράμματα και όμοια με τις δύο γραμμές από πάνω τους οριοθετούν και εμπεριέχουν όλο τον ενδιάμεσο χώρο."/>
          <wp:cNvGraphicFramePr/>
          <a:graphic xmlns:a="http://schemas.openxmlformats.org/drawingml/2006/main">
            <a:graphicData uri="http://schemas.openxmlformats.org/drawingml/2006/picture">
              <pic:pic xmlns:pic="http://schemas.openxmlformats.org/drawingml/2006/picture">
                <pic:nvPicPr>
                  <pic:cNvPr id="0" name="image2.png" descr="liminal logo. Στη μέση ενός λευκού τετραγώνου αιωρούνται δύο μαύρες, παχιές, παράλληλες γραμμές, στραμμένες διαγώνια. Από κάτω, με μαύρα, μικρά λατινικά γράμματα αναγράφεται liminal. Τα δύο “l”, της αρχής και του τέλους, ορθώνονται ψηλότερα από τα υπόλοιπα γράμματα και όμοια με τις δύο γραμμές από πάνω τους οριοθετούν και εμπεριέχουν όλο τον ενδιάμεσο χώρο."/>
                  <pic:cNvPicPr preferRelativeResize="0"/>
                </pic:nvPicPr>
                <pic:blipFill>
                  <a:blip r:embed="rId1"/>
                  <a:srcRect/>
                  <a:stretch>
                    <a:fillRect/>
                  </a:stretch>
                </pic:blipFill>
                <pic:spPr>
                  <a:xfrm>
                    <a:off x="0" y="0"/>
                    <a:ext cx="682942" cy="682942"/>
                  </a:xfrm>
                  <a:prstGeom prst="rect">
                    <a:avLst/>
                  </a:prstGeom>
                  <a:ln/>
                </pic:spPr>
              </pic:pic>
            </a:graphicData>
          </a:graphic>
        </wp:inline>
      </w:drawing>
    </w:r>
    <w:r>
      <w:tab/>
    </w:r>
    <w:r>
      <w:tab/>
    </w:r>
  </w:p>
  <w:p w14:paraId="424F7501" w14:textId="77777777" w:rsidR="00F51C75"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2E4"/>
    <w:multiLevelType w:val="multilevel"/>
    <w:tmpl w:val="FFAC2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9713E3"/>
    <w:multiLevelType w:val="multilevel"/>
    <w:tmpl w:val="2F924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08047070">
    <w:abstractNumId w:val="0"/>
  </w:num>
  <w:num w:numId="2" w16cid:durableId="1288655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C75"/>
    <w:rsid w:val="001F02A4"/>
    <w:rsid w:val="00575789"/>
    <w:rsid w:val="006138C6"/>
    <w:rsid w:val="00633077"/>
    <w:rsid w:val="008F7ED3"/>
    <w:rsid w:val="00F51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97F1"/>
  <w15:docId w15:val="{335E778C-1F75-48B5-96C1-AA7ABC80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l"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link w:val="2Char"/>
    <w:uiPriority w:val="9"/>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link w:val="3Char"/>
    <w:uiPriority w:val="9"/>
    <w:semiHidden/>
    <w:unhideWhenUsed/>
    <w:qFormat/>
    <w:pPr>
      <w:keepNext/>
      <w:keepLines/>
      <w:spacing w:before="160" w:after="80"/>
      <w:outlineLvl w:val="2"/>
    </w:pPr>
    <w:rPr>
      <w:color w:val="0F4761"/>
      <w:sz w:val="28"/>
      <w:szCs w:val="28"/>
    </w:rPr>
  </w:style>
  <w:style w:type="paragraph" w:styleId="4">
    <w:name w:val="heading 4"/>
    <w:basedOn w:val="a"/>
    <w:next w:val="a"/>
    <w:link w:val="4Char"/>
    <w:uiPriority w:val="9"/>
    <w:semiHidden/>
    <w:unhideWhenUsed/>
    <w:qFormat/>
    <w:pPr>
      <w:keepNext/>
      <w:keepLines/>
      <w:spacing w:before="80" w:after="40"/>
      <w:outlineLvl w:val="3"/>
    </w:pPr>
    <w:rPr>
      <w:i/>
      <w:iCs/>
      <w:color w:val="0F4761"/>
    </w:rPr>
  </w:style>
  <w:style w:type="paragraph" w:styleId="5">
    <w:name w:val="heading 5"/>
    <w:basedOn w:val="a"/>
    <w:next w:val="a"/>
    <w:link w:val="5Char"/>
    <w:uiPriority w:val="9"/>
    <w:semiHidden/>
    <w:unhideWhenUsed/>
    <w:qFormat/>
    <w:pPr>
      <w:keepNext/>
      <w:keepLines/>
      <w:spacing w:before="80" w:after="40"/>
      <w:outlineLvl w:val="4"/>
    </w:pPr>
    <w:rPr>
      <w:color w:val="0F4761"/>
    </w:rPr>
  </w:style>
  <w:style w:type="paragraph" w:styleId="6">
    <w:name w:val="heading 6"/>
    <w:basedOn w:val="a"/>
    <w:next w:val="a"/>
    <w:link w:val="6Char"/>
    <w:uiPriority w:val="9"/>
    <w:semiHidden/>
    <w:unhideWhenUsed/>
    <w:qFormat/>
    <w:pPr>
      <w:keepNext/>
      <w:keepLines/>
      <w:spacing w:before="40" w:after="0"/>
      <w:outlineLvl w:val="5"/>
    </w:pPr>
    <w:rPr>
      <w:i/>
      <w:iCs/>
      <w:color w:val="595959"/>
    </w:rPr>
  </w:style>
  <w:style w:type="paragraph" w:styleId="7">
    <w:name w:val="heading 7"/>
    <w:basedOn w:val="a"/>
    <w:next w:val="a"/>
    <w:link w:val="7Char"/>
    <w:uiPriority w:val="9"/>
    <w:semiHidden/>
    <w:unhideWhenUsed/>
    <w:qFormat/>
    <w:rsid w:val="00465A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65A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65A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Char"/>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character" w:customStyle="1" w:styleId="1Char">
    <w:name w:val="Επικεφαλίδα 1 Char"/>
    <w:basedOn w:val="a0"/>
    <w:link w:val="1"/>
    <w:uiPriority w:val="9"/>
    <w:rsid w:val="00465A7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65A7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65A7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65A7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65A7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65A7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65A7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65A7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65A7E"/>
    <w:rPr>
      <w:rFonts w:eastAsiaTheme="majorEastAsia" w:cstheme="majorBidi"/>
      <w:color w:val="272727" w:themeColor="text1" w:themeTint="D8"/>
    </w:rPr>
  </w:style>
  <w:style w:type="character" w:customStyle="1" w:styleId="Char">
    <w:name w:val="Τίτλος Char"/>
    <w:basedOn w:val="a0"/>
    <w:link w:val="a3"/>
    <w:uiPriority w:val="10"/>
    <w:rsid w:val="00465A7E"/>
    <w:rPr>
      <w:rFonts w:asciiTheme="majorHAnsi" w:eastAsiaTheme="majorEastAsia" w:hAnsiTheme="majorHAnsi" w:cstheme="majorBidi"/>
      <w:spacing w:val="-10"/>
      <w:kern w:val="28"/>
      <w:sz w:val="56"/>
      <w:szCs w:val="56"/>
    </w:rPr>
  </w:style>
  <w:style w:type="character" w:customStyle="1" w:styleId="Char0">
    <w:name w:val="Υπότιτλος Char"/>
    <w:basedOn w:val="a0"/>
    <w:link w:val="a4"/>
    <w:uiPriority w:val="11"/>
    <w:rsid w:val="00465A7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65A7E"/>
    <w:pPr>
      <w:spacing w:before="160"/>
      <w:jc w:val="center"/>
    </w:pPr>
    <w:rPr>
      <w:i/>
      <w:iCs/>
      <w:color w:val="404040" w:themeColor="text1" w:themeTint="BF"/>
    </w:rPr>
  </w:style>
  <w:style w:type="character" w:customStyle="1" w:styleId="Char1">
    <w:name w:val="Απόσπασμα Char"/>
    <w:basedOn w:val="a0"/>
    <w:link w:val="a5"/>
    <w:uiPriority w:val="29"/>
    <w:rsid w:val="00465A7E"/>
    <w:rPr>
      <w:i/>
      <w:iCs/>
      <w:color w:val="404040" w:themeColor="text1" w:themeTint="BF"/>
    </w:rPr>
  </w:style>
  <w:style w:type="paragraph" w:styleId="a6">
    <w:name w:val="List Paragraph"/>
    <w:basedOn w:val="a"/>
    <w:uiPriority w:val="34"/>
    <w:qFormat/>
    <w:rsid w:val="00465A7E"/>
    <w:pPr>
      <w:ind w:left="720"/>
      <w:contextualSpacing/>
    </w:pPr>
  </w:style>
  <w:style w:type="character" w:styleId="a7">
    <w:name w:val="Intense Emphasis"/>
    <w:basedOn w:val="a0"/>
    <w:uiPriority w:val="21"/>
    <w:qFormat/>
    <w:rsid w:val="00465A7E"/>
    <w:rPr>
      <w:i/>
      <w:iCs/>
      <w:color w:val="0F4761" w:themeColor="accent1" w:themeShade="BF"/>
    </w:rPr>
  </w:style>
  <w:style w:type="paragraph" w:styleId="a8">
    <w:name w:val="Intense Quote"/>
    <w:basedOn w:val="a"/>
    <w:next w:val="a"/>
    <w:link w:val="Char2"/>
    <w:uiPriority w:val="30"/>
    <w:qFormat/>
    <w:rsid w:val="00465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65A7E"/>
    <w:rPr>
      <w:i/>
      <w:iCs/>
      <w:color w:val="0F4761" w:themeColor="accent1" w:themeShade="BF"/>
    </w:rPr>
  </w:style>
  <w:style w:type="character" w:styleId="a9">
    <w:name w:val="Intense Reference"/>
    <w:basedOn w:val="a0"/>
    <w:uiPriority w:val="32"/>
    <w:qFormat/>
    <w:rsid w:val="00465A7E"/>
    <w:rPr>
      <w:b/>
      <w:bCs/>
      <w:smallCaps/>
      <w:color w:val="0F4761" w:themeColor="accent1" w:themeShade="BF"/>
      <w:spacing w:val="5"/>
    </w:rPr>
  </w:style>
  <w:style w:type="character" w:styleId="-">
    <w:name w:val="Hyperlink"/>
    <w:basedOn w:val="a0"/>
    <w:uiPriority w:val="99"/>
    <w:unhideWhenUsed/>
    <w:rsid w:val="00067321"/>
    <w:rPr>
      <w:color w:val="467886" w:themeColor="hyperlink"/>
      <w:u w:val="single"/>
    </w:rPr>
  </w:style>
  <w:style w:type="character" w:styleId="aa">
    <w:name w:val="Unresolved Mention"/>
    <w:basedOn w:val="a0"/>
    <w:uiPriority w:val="99"/>
    <w:semiHidden/>
    <w:unhideWhenUsed/>
    <w:rsid w:val="00067321"/>
    <w:rPr>
      <w:color w:val="605E5C"/>
      <w:shd w:val="clear" w:color="auto" w:fill="E1DFDD"/>
    </w:rPr>
  </w:style>
  <w:style w:type="character" w:styleId="ab">
    <w:name w:val="annotation reference"/>
    <w:basedOn w:val="a0"/>
    <w:uiPriority w:val="99"/>
    <w:semiHidden/>
    <w:unhideWhenUsed/>
    <w:rsid w:val="008D5D16"/>
    <w:rPr>
      <w:sz w:val="16"/>
      <w:szCs w:val="16"/>
    </w:rPr>
  </w:style>
  <w:style w:type="paragraph" w:styleId="ac">
    <w:name w:val="annotation text"/>
    <w:basedOn w:val="a"/>
    <w:link w:val="Char3"/>
    <w:uiPriority w:val="99"/>
    <w:unhideWhenUsed/>
    <w:rsid w:val="008D5D16"/>
    <w:pPr>
      <w:spacing w:line="240" w:lineRule="auto"/>
    </w:pPr>
    <w:rPr>
      <w:sz w:val="20"/>
      <w:szCs w:val="20"/>
    </w:rPr>
  </w:style>
  <w:style w:type="character" w:customStyle="1" w:styleId="Char3">
    <w:name w:val="Κείμενο σχολίου Char"/>
    <w:basedOn w:val="a0"/>
    <w:link w:val="ac"/>
    <w:uiPriority w:val="99"/>
    <w:rsid w:val="008D5D16"/>
    <w:rPr>
      <w:sz w:val="20"/>
      <w:szCs w:val="20"/>
    </w:rPr>
  </w:style>
  <w:style w:type="paragraph" w:styleId="ad">
    <w:name w:val="annotation subject"/>
    <w:basedOn w:val="ac"/>
    <w:next w:val="ac"/>
    <w:link w:val="Char4"/>
    <w:uiPriority w:val="99"/>
    <w:semiHidden/>
    <w:unhideWhenUsed/>
    <w:rsid w:val="008D5D16"/>
    <w:rPr>
      <w:b/>
      <w:bCs/>
    </w:rPr>
  </w:style>
  <w:style w:type="character" w:customStyle="1" w:styleId="Char4">
    <w:name w:val="Θέμα σχολίου Char"/>
    <w:basedOn w:val="Char3"/>
    <w:link w:val="ad"/>
    <w:uiPriority w:val="99"/>
    <w:semiHidden/>
    <w:rsid w:val="008D5D16"/>
    <w:rPr>
      <w:b/>
      <w:bCs/>
      <w:sz w:val="20"/>
      <w:szCs w:val="20"/>
    </w:rPr>
  </w:style>
  <w:style w:type="paragraph" w:styleId="ae">
    <w:name w:val="header"/>
    <w:basedOn w:val="a"/>
    <w:link w:val="Char5"/>
    <w:uiPriority w:val="99"/>
    <w:unhideWhenUsed/>
    <w:rsid w:val="00C0761A"/>
    <w:pPr>
      <w:tabs>
        <w:tab w:val="center" w:pos="4513"/>
        <w:tab w:val="right" w:pos="9026"/>
      </w:tabs>
      <w:spacing w:after="0" w:line="240" w:lineRule="auto"/>
    </w:pPr>
  </w:style>
  <w:style w:type="character" w:customStyle="1" w:styleId="Char5">
    <w:name w:val="Κεφαλίδα Char"/>
    <w:basedOn w:val="a0"/>
    <w:link w:val="ae"/>
    <w:uiPriority w:val="99"/>
    <w:rsid w:val="00C0761A"/>
  </w:style>
  <w:style w:type="paragraph" w:styleId="af">
    <w:name w:val="footer"/>
    <w:basedOn w:val="a"/>
    <w:link w:val="Char6"/>
    <w:uiPriority w:val="99"/>
    <w:unhideWhenUsed/>
    <w:rsid w:val="00C0761A"/>
    <w:pPr>
      <w:tabs>
        <w:tab w:val="center" w:pos="4513"/>
        <w:tab w:val="right" w:pos="9026"/>
      </w:tabs>
      <w:spacing w:after="0" w:line="240" w:lineRule="auto"/>
    </w:pPr>
  </w:style>
  <w:style w:type="character" w:customStyle="1" w:styleId="Char6">
    <w:name w:val="Υποσέλιδο Char"/>
    <w:basedOn w:val="a0"/>
    <w:link w:val="af"/>
    <w:uiPriority w:val="99"/>
    <w:rsid w:val="00C0761A"/>
  </w:style>
  <w:style w:type="character" w:styleId="-0">
    <w:name w:val="FollowedHyperlink"/>
    <w:basedOn w:val="a0"/>
    <w:uiPriority w:val="99"/>
    <w:semiHidden/>
    <w:unhideWhenUsed/>
    <w:rsid w:val="00844FF4"/>
    <w:rPr>
      <w:color w:val="96607D" w:themeColor="followedHyperlink"/>
      <w:u w:val="single"/>
    </w:rPr>
  </w:style>
  <w:style w:type="paragraph" w:styleId="a4">
    <w:name w:val="Subtitle"/>
    <w:basedOn w:val="a"/>
    <w:next w:val="a"/>
    <w:link w:val="Char0"/>
    <w:uiPriority w:val="11"/>
    <w:qFormat/>
    <w:pPr>
      <w:pBdr>
        <w:top w:val="nil"/>
        <w:left w:val="nil"/>
        <w:bottom w:val="nil"/>
        <w:right w:val="nil"/>
        <w:between w:val="nil"/>
      </w:pBdr>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liminal.eu" TargetMode="External"/><Relationship Id="rId4" Type="http://schemas.openxmlformats.org/officeDocument/2006/relationships/settings" Target="settings.xml"/><Relationship Id="rId9" Type="http://schemas.openxmlformats.org/officeDocument/2006/relationships/hyperlink" Target="mailto:omadikespoliseis@n-t.gr"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s://liminal.eu/" TargetMode="External"/><Relationship Id="rId1" Type="http://schemas.openxmlformats.org/officeDocument/2006/relationships/hyperlink" Target="mailto:info@liminal.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35sjgcGnTMnwbOKb5q332DlzeA==">CgMxLjAyDmguNjFvdDU3dnE2NG4yMg5oLmJsY3J2eDhtcXl2ZjIOaC5xNjdhaXZ5Z2RjZGoyDmgubDRjZDJnY3oycGNuMg5oLmo1Z2JjcXc2NjVjYzIOaC5nbjc4YWZzdXM4bzYyDmguZDk0MnhmMmhvenk0Mg5oLjI3NW1rejJuaWVmNDgAciExbGpuN0hDeXdnVDFVV0l0a2d4Wm0tdnBCaG54cnhtb3A=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Ολυμπία Αντώνενα</dc:creator>
  <cp:lastModifiedBy>Ολυμπία Αντώνενα</cp:lastModifiedBy>
  <cp:revision>4</cp:revision>
  <dcterms:created xsi:type="dcterms:W3CDTF">2025-04-09T07:26:00Z</dcterms:created>
  <dcterms:modified xsi:type="dcterms:W3CDTF">2026-09-08T13:15:00Z</dcterms:modified>
</cp:coreProperties>
</file>